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2B079" w14:textId="2F2FE6BD"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10</w:t>
      </w:r>
      <w:r w:rsidR="00F20F5C">
        <w:t>e</w:t>
      </w:r>
      <w:r w:rsidRPr="00CE0424">
        <w:tab/>
      </w:r>
      <w:proofErr w:type="spellStart"/>
      <w:r w:rsidRPr="00CE0424">
        <w:rPr>
          <w:sz w:val="32"/>
          <w:szCs w:val="32"/>
        </w:rPr>
        <w:t>Tdoc</w:t>
      </w:r>
      <w:proofErr w:type="spellEnd"/>
      <w:r w:rsidRPr="00CE0424">
        <w:rPr>
          <w:sz w:val="32"/>
          <w:szCs w:val="32"/>
        </w:rPr>
        <w:t xml:space="preserve"> </w:t>
      </w:r>
      <w:r w:rsidR="00B72D71" w:rsidRPr="00B72D71">
        <w:rPr>
          <w:sz w:val="32"/>
          <w:szCs w:val="32"/>
        </w:rPr>
        <w:t>R2-2004689</w:t>
      </w:r>
    </w:p>
    <w:p w14:paraId="77D8DE88" w14:textId="0F099047" w:rsidR="00E90E49" w:rsidRPr="00CE0424" w:rsidRDefault="00C268E6" w:rsidP="00311702">
      <w:pPr>
        <w:pStyle w:val="3GPPHeader"/>
      </w:pPr>
      <w:r>
        <w:t>Electronic meeting, June 1</w:t>
      </w:r>
      <w:r w:rsidRPr="00C268E6">
        <w:rPr>
          <w:vertAlign w:val="superscript"/>
        </w:rPr>
        <w:t>st</w:t>
      </w:r>
      <w:r>
        <w:t xml:space="preserve"> – 12</w:t>
      </w:r>
      <w:r w:rsidRPr="00C268E6">
        <w:rPr>
          <w:vertAlign w:val="superscript"/>
        </w:rPr>
        <w:t>th</w:t>
      </w:r>
      <w:r>
        <w:t xml:space="preserve"> 2020</w:t>
      </w:r>
    </w:p>
    <w:p w14:paraId="55DDF9AC" w14:textId="77777777" w:rsidR="00E90E49" w:rsidRPr="00CE0424" w:rsidRDefault="00E90E49" w:rsidP="00357380">
      <w:pPr>
        <w:pStyle w:val="3GPPHeader"/>
      </w:pPr>
    </w:p>
    <w:p w14:paraId="3FC01579" w14:textId="2FB77DE1" w:rsidR="00E90E49" w:rsidRPr="00B72D71" w:rsidRDefault="00E90E49" w:rsidP="00311702">
      <w:pPr>
        <w:pStyle w:val="3GPPHeader"/>
        <w:rPr>
          <w:sz w:val="22"/>
          <w:szCs w:val="22"/>
          <w:lang w:val="en-US"/>
        </w:rPr>
      </w:pPr>
      <w:r w:rsidRPr="00B72D71">
        <w:rPr>
          <w:sz w:val="22"/>
          <w:szCs w:val="22"/>
          <w:lang w:val="en-US"/>
        </w:rPr>
        <w:t>Agenda Item:</w:t>
      </w:r>
      <w:r w:rsidRPr="00B72D71">
        <w:rPr>
          <w:sz w:val="22"/>
          <w:szCs w:val="22"/>
          <w:lang w:val="en-US"/>
        </w:rPr>
        <w:tab/>
      </w:r>
      <w:r w:rsidR="00364091" w:rsidRPr="00B72D71">
        <w:rPr>
          <w:sz w:val="22"/>
          <w:szCs w:val="22"/>
          <w:lang w:val="en-US"/>
        </w:rPr>
        <w:t>6.18.</w:t>
      </w:r>
      <w:r w:rsidR="001928A1" w:rsidRPr="00B72D71">
        <w:rPr>
          <w:sz w:val="22"/>
          <w:szCs w:val="22"/>
          <w:lang w:val="en-US"/>
        </w:rPr>
        <w:t>3</w:t>
      </w:r>
      <w:r w:rsidR="00356671" w:rsidRPr="00B72D71">
        <w:rPr>
          <w:sz w:val="22"/>
          <w:szCs w:val="22"/>
          <w:lang w:val="en-US"/>
        </w:rPr>
        <w:t xml:space="preserve"> Private Network Support for NG-RAN, Other</w:t>
      </w:r>
    </w:p>
    <w:p w14:paraId="4704A291" w14:textId="77777777" w:rsidR="00E90E49" w:rsidRPr="00B72D71" w:rsidRDefault="003D3C45" w:rsidP="00F64C2B">
      <w:pPr>
        <w:pStyle w:val="3GPPHeader"/>
        <w:rPr>
          <w:sz w:val="22"/>
          <w:szCs w:val="22"/>
        </w:rPr>
      </w:pPr>
      <w:r w:rsidRPr="00B72D71">
        <w:rPr>
          <w:sz w:val="22"/>
          <w:szCs w:val="22"/>
        </w:rPr>
        <w:t>Source:</w:t>
      </w:r>
      <w:r w:rsidR="00E90E49" w:rsidRPr="00B72D71">
        <w:rPr>
          <w:sz w:val="22"/>
          <w:szCs w:val="22"/>
        </w:rPr>
        <w:tab/>
      </w:r>
      <w:r w:rsidR="00F64C2B" w:rsidRPr="00B72D71">
        <w:rPr>
          <w:sz w:val="22"/>
          <w:szCs w:val="22"/>
        </w:rPr>
        <w:t>Ericsson</w:t>
      </w:r>
    </w:p>
    <w:p w14:paraId="17DD65D3" w14:textId="106D5887" w:rsidR="00E90E49" w:rsidRPr="00B72D71" w:rsidRDefault="003D3C45" w:rsidP="00311702">
      <w:pPr>
        <w:pStyle w:val="3GPPHeader"/>
        <w:rPr>
          <w:sz w:val="22"/>
          <w:szCs w:val="22"/>
        </w:rPr>
      </w:pPr>
      <w:r w:rsidRPr="00B72D71">
        <w:rPr>
          <w:sz w:val="22"/>
          <w:szCs w:val="22"/>
        </w:rPr>
        <w:t>Title:</w:t>
      </w:r>
      <w:r w:rsidR="00E90E49" w:rsidRPr="00B72D71">
        <w:rPr>
          <w:sz w:val="22"/>
          <w:szCs w:val="22"/>
        </w:rPr>
        <w:tab/>
      </w:r>
      <w:r w:rsidR="00364091" w:rsidRPr="00B72D71">
        <w:rPr>
          <w:sz w:val="22"/>
          <w:szCs w:val="22"/>
        </w:rPr>
        <w:t>Purpose</w:t>
      </w:r>
      <w:r w:rsidR="003721B2" w:rsidRPr="00B72D71">
        <w:rPr>
          <w:sz w:val="22"/>
          <w:szCs w:val="22"/>
        </w:rPr>
        <w:t xml:space="preserve"> and consequence</w:t>
      </w:r>
      <w:r w:rsidR="00246F68" w:rsidRPr="00B72D71">
        <w:rPr>
          <w:sz w:val="22"/>
          <w:szCs w:val="22"/>
        </w:rPr>
        <w:t>s</w:t>
      </w:r>
      <w:r w:rsidR="00364091" w:rsidRPr="00B72D71">
        <w:rPr>
          <w:sz w:val="22"/>
          <w:szCs w:val="22"/>
        </w:rPr>
        <w:t xml:space="preserve"> of manual CAG selection</w:t>
      </w:r>
    </w:p>
    <w:p w14:paraId="23981EA1" w14:textId="77777777" w:rsidR="00E90E49" w:rsidRPr="00CE0424" w:rsidRDefault="00E90E49" w:rsidP="00D546FF">
      <w:pPr>
        <w:pStyle w:val="3GPPHeader"/>
        <w:rPr>
          <w:sz w:val="22"/>
          <w:szCs w:val="22"/>
        </w:rPr>
      </w:pPr>
      <w:r w:rsidRPr="00B72D71">
        <w:rPr>
          <w:sz w:val="22"/>
          <w:szCs w:val="22"/>
        </w:rPr>
        <w:t>Document for:</w:t>
      </w:r>
      <w:r w:rsidRPr="00B72D71">
        <w:rPr>
          <w:sz w:val="22"/>
          <w:szCs w:val="22"/>
        </w:rPr>
        <w:tab/>
        <w:t>Discussion, Decision</w:t>
      </w:r>
    </w:p>
    <w:p w14:paraId="1DDBCB33" w14:textId="77777777" w:rsidR="00E90E49" w:rsidRPr="00CE0424" w:rsidRDefault="00E90E49" w:rsidP="00E90E49"/>
    <w:p w14:paraId="140F2CA9" w14:textId="77777777" w:rsidR="00E90E49" w:rsidRPr="00CE0424" w:rsidRDefault="00230D18" w:rsidP="00CE0424">
      <w:pPr>
        <w:pStyle w:val="Heading1"/>
      </w:pPr>
      <w:r>
        <w:t>1</w:t>
      </w:r>
      <w:r>
        <w:tab/>
      </w:r>
      <w:r w:rsidR="00E90E49" w:rsidRPr="00CE0424">
        <w:t>Introduction</w:t>
      </w:r>
    </w:p>
    <w:p w14:paraId="571922FB" w14:textId="7A778B1C" w:rsidR="00C100C6" w:rsidRDefault="00F50F35" w:rsidP="00CE0424">
      <w:pPr>
        <w:pStyle w:val="BodyText"/>
      </w:pPr>
      <w:r>
        <w:t>Ericsson provided a paper</w:t>
      </w:r>
      <w:r w:rsidR="00BC2D53">
        <w:t xml:space="preserve"> </w:t>
      </w:r>
      <w:r w:rsidR="00F755F4">
        <w:t>(</w:t>
      </w:r>
      <w:hyperlink r:id="rId12" w:history="1">
        <w:r w:rsidR="00F755F4">
          <w:rPr>
            <w:rStyle w:val="Hyperlink"/>
          </w:rPr>
          <w:t>R2-2002594</w:t>
        </w:r>
      </w:hyperlink>
      <w:r w:rsidR="00F755F4">
        <w:t>)</w:t>
      </w:r>
      <w:r>
        <w:t xml:space="preserve"> to RAN2 #109bis including </w:t>
      </w:r>
      <w:r w:rsidR="009E153F">
        <w:t xml:space="preserve">some issues related to prioritization of a manually selected CAG for initial cell selection. A related topic has been </w:t>
      </w:r>
      <w:r w:rsidR="001B12BD">
        <w:t>discussed in LS (</w:t>
      </w:r>
      <w:hyperlink r:id="rId13" w:history="1">
        <w:r w:rsidR="001B12BD">
          <w:rPr>
            <w:rStyle w:val="Hyperlink"/>
            <w:sz w:val="19"/>
            <w:szCs w:val="19"/>
          </w:rPr>
          <w:t>R2-2002417</w:t>
        </w:r>
      </w:hyperlink>
      <w:r w:rsidR="001B12BD">
        <w:t xml:space="preserve">) to SA1, SA2 </w:t>
      </w:r>
      <w:r w:rsidR="001B12BD" w:rsidRPr="00C100C6">
        <w:t xml:space="preserve">and CT1, then concerning prioritization </w:t>
      </w:r>
      <w:r w:rsidR="001B12BD" w:rsidRPr="00C100C6">
        <w:rPr>
          <w:i/>
          <w:iCs/>
        </w:rPr>
        <w:t xml:space="preserve">after </w:t>
      </w:r>
      <w:r w:rsidR="001B12BD" w:rsidRPr="00C100C6">
        <w:t xml:space="preserve">registration and cell reselection. This has also been replied to by CT1 in </w:t>
      </w:r>
      <w:hyperlink r:id="rId14" w:history="1">
        <w:r w:rsidR="00C100C6" w:rsidRPr="00C100C6">
          <w:rPr>
            <w:rStyle w:val="Hyperlink"/>
            <w:rFonts w:cs="Arial"/>
          </w:rPr>
          <w:t>R2-2004177</w:t>
        </w:r>
      </w:hyperlink>
      <w:r w:rsidR="00C100C6">
        <w:t>. However, already in the outgoing LS from RAN2, it was stated</w:t>
      </w:r>
      <w:r w:rsidR="00E5283F">
        <w:t>:</w:t>
      </w:r>
    </w:p>
    <w:p w14:paraId="7EAB63D7" w14:textId="60DD6C8A" w:rsidR="00D93BA4" w:rsidRPr="00D93BA4" w:rsidRDefault="00D93BA4" w:rsidP="00A51837">
      <w:pPr>
        <w:tabs>
          <w:tab w:val="center" w:pos="4153"/>
          <w:tab w:val="right" w:pos="8306"/>
        </w:tabs>
        <w:overflowPunct/>
        <w:autoSpaceDE/>
        <w:autoSpaceDN/>
        <w:adjustRightInd/>
        <w:spacing w:after="120"/>
        <w:ind w:left="567" w:right="567"/>
        <w:textAlignment w:val="auto"/>
        <w:rPr>
          <w:rFonts w:ascii="Arial" w:hAnsi="Arial" w:cs="Arial"/>
          <w:i/>
          <w:iCs/>
          <w:lang w:val="en-US" w:eastAsia="en-US"/>
        </w:rPr>
      </w:pPr>
      <w:r w:rsidRPr="00D93BA4">
        <w:rPr>
          <w:rFonts w:ascii="Arial" w:hAnsi="Arial" w:cs="Arial"/>
          <w:i/>
          <w:iCs/>
          <w:lang w:val="en-US" w:eastAsia="en-US"/>
        </w:rPr>
        <w:t>RAN2 understanding is that after manual CAG ID selection by UE NAS the UE AS shall select a cell that supports the manually selected CAG ID in order to perform the registration procedure triggered by UE NAS. RAN2 is seeking further guidance on the manual CAG ID selection issue. RAN2 has the following questions:</w:t>
      </w:r>
    </w:p>
    <w:p w14:paraId="4EE5CC5A" w14:textId="52CB569B" w:rsidR="00C100C6" w:rsidRDefault="00C100C6" w:rsidP="00CE0424">
      <w:pPr>
        <w:pStyle w:val="BodyText"/>
      </w:pPr>
      <w:r>
        <w:t xml:space="preserve">This </w:t>
      </w:r>
      <w:r w:rsidR="00BE26AC">
        <w:t xml:space="preserve">contribution </w:t>
      </w:r>
      <w:r>
        <w:t>address</w:t>
      </w:r>
      <w:r w:rsidR="00D22A1A">
        <w:t>es</w:t>
      </w:r>
      <w:r>
        <w:t xml:space="preserve"> </w:t>
      </w:r>
      <w:r w:rsidR="00843523">
        <w:t>the consequences of at all prioritizing a manually selected CAG ID</w:t>
      </w:r>
      <w:r w:rsidR="00136A73">
        <w:t xml:space="preserve">, also </w:t>
      </w:r>
      <w:r w:rsidR="006D7A7C">
        <w:t>in</w:t>
      </w:r>
      <w:r w:rsidR="00136A73">
        <w:t xml:space="preserve"> initial selection</w:t>
      </w:r>
      <w:r w:rsidR="006D7A7C">
        <w:t xml:space="preserve"> or for registration procedure</w:t>
      </w:r>
      <w:r w:rsidR="00843523">
        <w:t xml:space="preserve">. </w:t>
      </w:r>
      <w:r w:rsidR="00BE26AC">
        <w:t xml:space="preserve">It is largely based on </w:t>
      </w:r>
      <w:r w:rsidR="00BA55D2">
        <w:t>R2-2002594</w:t>
      </w:r>
      <w:r w:rsidR="00BE26AC">
        <w:t>.</w:t>
      </w:r>
    </w:p>
    <w:p w14:paraId="65E5E40F" w14:textId="2FBBEF9E" w:rsidR="004000E8" w:rsidRDefault="00230D18" w:rsidP="00CE0424">
      <w:pPr>
        <w:pStyle w:val="Heading1"/>
      </w:pPr>
      <w:bookmarkStart w:id="0" w:name="_Ref178064866"/>
      <w:r>
        <w:t>2</w:t>
      </w:r>
      <w:r>
        <w:tab/>
      </w:r>
      <w:r w:rsidR="004000E8" w:rsidRPr="00CE0424">
        <w:t>Discussion</w:t>
      </w:r>
      <w:bookmarkEnd w:id="0"/>
    </w:p>
    <w:p w14:paraId="32589C5C" w14:textId="77777777" w:rsidR="00E96C60" w:rsidRDefault="007656A5" w:rsidP="007656A5">
      <w:pPr>
        <w:pStyle w:val="BodyText"/>
        <w:rPr>
          <w:rFonts w:cs="Arial"/>
          <w:lang w:val="en-US"/>
        </w:rPr>
      </w:pPr>
      <w:r>
        <w:rPr>
          <w:rFonts w:cs="Arial"/>
          <w:lang w:val="en-US"/>
        </w:rPr>
        <w:t xml:space="preserve">The term “manual selection” usually refers to a user making a deliberate choice of which </w:t>
      </w:r>
      <w:r w:rsidRPr="000C4F8E">
        <w:rPr>
          <w:rFonts w:cs="Arial"/>
          <w:b/>
          <w:bCs/>
          <w:i/>
          <w:iCs/>
          <w:lang w:val="en-US"/>
        </w:rPr>
        <w:t>network</w:t>
      </w:r>
      <w:r>
        <w:rPr>
          <w:rFonts w:cs="Arial"/>
          <w:lang w:val="en-US"/>
        </w:rPr>
        <w:t xml:space="preserve"> it should associate to, by means of, from a list, selecting a </w:t>
      </w:r>
      <w:r w:rsidR="00E96C60">
        <w:rPr>
          <w:rFonts w:cs="Arial"/>
          <w:lang w:val="en-US"/>
        </w:rPr>
        <w:t xml:space="preserve">specific network, a specific PLMN that is. </w:t>
      </w:r>
    </w:p>
    <w:p w14:paraId="52AC637B" w14:textId="568540E6" w:rsidR="007656A5" w:rsidRDefault="007656A5" w:rsidP="007656A5">
      <w:pPr>
        <w:pStyle w:val="BodyText"/>
        <w:rPr>
          <w:rFonts w:cs="Arial"/>
          <w:lang w:val="en-US"/>
        </w:rPr>
      </w:pPr>
      <w:r>
        <w:rPr>
          <w:rFonts w:cs="Arial"/>
          <w:lang w:val="en-US"/>
        </w:rPr>
        <w:t xml:space="preserve">With introduction of NPN, it is also possible to manually select either an SNPN or, as it is described in TS 23.122, a manual selection of a PLMN may include a CAG selection. </w:t>
      </w:r>
      <w:r w:rsidR="00401DD3">
        <w:rPr>
          <w:rFonts w:cs="Arial"/>
          <w:lang w:val="en-US"/>
        </w:rPr>
        <w:t xml:space="preserve"> </w:t>
      </w:r>
    </w:p>
    <w:p w14:paraId="3A7153FB" w14:textId="77777777" w:rsidR="007656A5" w:rsidRDefault="007656A5" w:rsidP="007656A5">
      <w:pPr>
        <w:pStyle w:val="BodyText"/>
        <w:rPr>
          <w:rFonts w:cs="Arial"/>
          <w:lang w:val="en-US"/>
        </w:rPr>
      </w:pPr>
      <w:r>
        <w:rPr>
          <w:rFonts w:cs="Arial"/>
          <w:lang w:val="en-US"/>
        </w:rPr>
        <w:t xml:space="preserve">From 23.122: </w:t>
      </w:r>
    </w:p>
    <w:p w14:paraId="10821DBF" w14:textId="5DFBA618" w:rsidR="00401DD3" w:rsidRPr="00401DD3" w:rsidRDefault="007656A5" w:rsidP="00A51837">
      <w:pPr>
        <w:pStyle w:val="BodyText"/>
        <w:ind w:left="567" w:right="567"/>
        <w:rPr>
          <w:i/>
          <w:iCs/>
        </w:rPr>
      </w:pPr>
      <w:r w:rsidRPr="00401DD3">
        <w:rPr>
          <w:i/>
          <w:iCs/>
        </w:rPr>
        <w:t>“</w:t>
      </w:r>
      <w:r w:rsidR="00401DD3" w:rsidRPr="00401DD3">
        <w:rPr>
          <w:i/>
          <w:iCs/>
        </w:rPr>
        <w:t>Upon selection of a PLMN (and CAG-ID if the user selected his desired CAG-ID as well) by the user, the MS initiates registration on this PLMN (and on a cell which broadcasts the CAG-ID if the user selected his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w:t>
      </w:r>
    </w:p>
    <w:p w14:paraId="380654FF" w14:textId="77777777" w:rsidR="00DB26D7" w:rsidRDefault="00DB26D7" w:rsidP="007656A5">
      <w:pPr>
        <w:pStyle w:val="BodyText"/>
      </w:pPr>
    </w:p>
    <w:p w14:paraId="1BD7B093" w14:textId="33ADD0C1" w:rsidR="007656A5" w:rsidRDefault="00782468" w:rsidP="006F64BD">
      <w:pPr>
        <w:pStyle w:val="BodyText"/>
      </w:pPr>
      <w:r>
        <w:t>As indicated, the MS should initiate registration on a cell which broadcast the CAG-ID if the user selected his desired CAG-ID as well.</w:t>
      </w:r>
      <w:r w:rsidR="00AE220B">
        <w:t xml:space="preserve"> </w:t>
      </w:r>
      <w:r w:rsidR="006F64BD">
        <w:t>TS 38.304 includes:</w:t>
      </w:r>
    </w:p>
    <w:p w14:paraId="735948F0" w14:textId="562BD39C" w:rsidR="006E06AA" w:rsidRPr="00BD2272" w:rsidRDefault="00A51837" w:rsidP="00A51837">
      <w:pPr>
        <w:pStyle w:val="TAL"/>
        <w:ind w:left="284" w:right="425"/>
        <w:rPr>
          <w:b/>
          <w:bCs/>
          <w:i/>
          <w:iCs/>
        </w:rPr>
      </w:pPr>
      <w:r>
        <w:rPr>
          <w:i/>
          <w:iCs/>
          <w:lang w:val="sv-SE"/>
        </w:rPr>
        <w:lastRenderedPageBreak/>
        <w:t>"</w:t>
      </w:r>
      <w:r w:rsidR="006E06AA" w:rsidRPr="00BD2272">
        <w:rPr>
          <w:b/>
          <w:bCs/>
          <w:i/>
          <w:iCs/>
        </w:rPr>
        <w:t>To support manual CAG selection, perform the following:</w:t>
      </w:r>
    </w:p>
    <w:p w14:paraId="43501F51" w14:textId="77777777" w:rsidR="006E06AA" w:rsidRPr="00BD2272" w:rsidRDefault="006E06AA" w:rsidP="00A51837">
      <w:pPr>
        <w:pStyle w:val="TAL"/>
        <w:ind w:left="568" w:right="425"/>
        <w:rPr>
          <w:i/>
          <w:iCs/>
        </w:rPr>
      </w:pPr>
      <w:r w:rsidRPr="00BD2272">
        <w:rPr>
          <w:i/>
          <w:iCs/>
        </w:rPr>
        <w:t xml:space="preserve">Search for </w:t>
      </w:r>
      <w:r w:rsidRPr="00BD2272">
        <w:rPr>
          <w:i/>
          <w:iCs/>
          <w:lang w:eastAsia="ko-KR"/>
        </w:rPr>
        <w:t>cells broadcasting a CAG-ID.</w:t>
      </w:r>
    </w:p>
    <w:p w14:paraId="73CE3147" w14:textId="77777777" w:rsidR="006E06AA" w:rsidRPr="00BD2272" w:rsidRDefault="006E06AA" w:rsidP="00A51837">
      <w:pPr>
        <w:pStyle w:val="TAL"/>
        <w:ind w:left="568" w:right="425"/>
        <w:rPr>
          <w:i/>
          <w:iCs/>
        </w:rPr>
      </w:pPr>
    </w:p>
    <w:p w14:paraId="48455C3D" w14:textId="77777777" w:rsidR="006E06AA" w:rsidRPr="00BD2272" w:rsidRDefault="006E06AA" w:rsidP="00A51837">
      <w:pPr>
        <w:pStyle w:val="TAL"/>
        <w:ind w:left="568" w:right="425"/>
        <w:rPr>
          <w:i/>
          <w:iCs/>
        </w:rPr>
      </w:pPr>
      <w:r w:rsidRPr="00BD2272">
        <w:rPr>
          <w:i/>
          <w:iCs/>
        </w:rPr>
        <w:t>Read the HRNN (if broadcast) for each CAG-ID if a cell broadcasting a CAG-ID is found.</w:t>
      </w:r>
    </w:p>
    <w:p w14:paraId="27F07C49" w14:textId="77777777" w:rsidR="006E06AA" w:rsidRPr="00BD2272" w:rsidRDefault="006E06AA" w:rsidP="00A51837">
      <w:pPr>
        <w:pStyle w:val="TAL"/>
        <w:ind w:left="568" w:right="425"/>
        <w:rPr>
          <w:i/>
          <w:iCs/>
        </w:rPr>
      </w:pPr>
    </w:p>
    <w:p w14:paraId="4FDCB41E" w14:textId="77777777" w:rsidR="006E06AA" w:rsidRPr="00BD2272" w:rsidRDefault="006E06AA" w:rsidP="00A51837">
      <w:pPr>
        <w:pStyle w:val="TAL"/>
        <w:ind w:left="568" w:right="425"/>
        <w:rPr>
          <w:i/>
          <w:iCs/>
        </w:rPr>
      </w:pPr>
      <w:r w:rsidRPr="00BD2272">
        <w:rPr>
          <w:i/>
          <w:iCs/>
        </w:rPr>
        <w:t>Report CAG-ID(s) of found cell(s) broadcasting a CAG ID together with the associated HRNN and PLMN to NAS.</w:t>
      </w:r>
    </w:p>
    <w:p w14:paraId="60F6B432" w14:textId="77777777" w:rsidR="006E06AA" w:rsidRPr="00BD2272" w:rsidRDefault="006E06AA" w:rsidP="00A51837">
      <w:pPr>
        <w:pStyle w:val="TAL"/>
        <w:ind w:left="568" w:right="425"/>
        <w:rPr>
          <w:i/>
          <w:iCs/>
        </w:rPr>
      </w:pPr>
    </w:p>
    <w:p w14:paraId="3BAE3162" w14:textId="6A61DC90" w:rsidR="005A3338" w:rsidRPr="00A51837" w:rsidRDefault="006E06AA" w:rsidP="00A51837">
      <w:pPr>
        <w:pStyle w:val="TAL"/>
        <w:ind w:left="568" w:right="425"/>
        <w:rPr>
          <w:i/>
          <w:iCs/>
          <w:lang w:val="sv-SE"/>
        </w:rPr>
      </w:pPr>
      <w:r w:rsidRPr="00BD2272">
        <w:rPr>
          <w:i/>
          <w:iCs/>
        </w:rPr>
        <w:t>On selection of a CAG by NAS, select any acceptable or suitable cell belonging to the selected CAG and give an indication to NAS that access is possible (for the registration procedure)</w:t>
      </w:r>
      <w:r w:rsidR="00A51837">
        <w:rPr>
          <w:i/>
          <w:iCs/>
          <w:lang w:val="sv-SE"/>
        </w:rPr>
        <w:t>"</w:t>
      </w:r>
    </w:p>
    <w:p w14:paraId="53C65F80" w14:textId="77777777" w:rsidR="00A51837" w:rsidRDefault="00A51837" w:rsidP="00AF400F">
      <w:pPr>
        <w:pStyle w:val="TAL"/>
        <w:rPr>
          <w:sz w:val="20"/>
          <w:lang w:val="en-US"/>
        </w:rPr>
      </w:pPr>
    </w:p>
    <w:p w14:paraId="0E046EA2" w14:textId="4150CC9C" w:rsidR="005A3338" w:rsidRDefault="00112EA2" w:rsidP="00AF400F">
      <w:pPr>
        <w:pStyle w:val="TAL"/>
        <w:rPr>
          <w:sz w:val="20"/>
          <w:lang w:val="en-US"/>
        </w:rPr>
      </w:pPr>
      <w:r>
        <w:rPr>
          <w:sz w:val="20"/>
          <w:lang w:val="en-US"/>
        </w:rPr>
        <w:t>Both above-quoted</w:t>
      </w:r>
      <w:r w:rsidR="000F2E65">
        <w:rPr>
          <w:sz w:val="20"/>
          <w:lang w:val="en-US"/>
        </w:rPr>
        <w:t xml:space="preserve"> specifications seem to point towards the understanding of RAN2 in the LS quoted above, i.e., that</w:t>
      </w:r>
      <w:r>
        <w:rPr>
          <w:sz w:val="20"/>
          <w:lang w:val="en-US"/>
        </w:rPr>
        <w:t xml:space="preserve"> a manually selected CAG ID is </w:t>
      </w:r>
      <w:r w:rsidR="00900F31">
        <w:rPr>
          <w:sz w:val="20"/>
          <w:lang w:val="en-US"/>
        </w:rPr>
        <w:t xml:space="preserve">selected </w:t>
      </w:r>
      <w:r w:rsidR="00AF400F">
        <w:rPr>
          <w:sz w:val="20"/>
          <w:lang w:val="en-US"/>
        </w:rPr>
        <w:t>by UE AS in initial selection</w:t>
      </w:r>
      <w:r w:rsidR="0058287F">
        <w:rPr>
          <w:sz w:val="20"/>
          <w:lang w:val="en-US"/>
        </w:rPr>
        <w:t xml:space="preserve"> for purposes of a registration procedure</w:t>
      </w:r>
      <w:r w:rsidR="00AF400F">
        <w:rPr>
          <w:sz w:val="20"/>
          <w:lang w:val="en-US"/>
        </w:rPr>
        <w:t>.</w:t>
      </w:r>
      <w:r w:rsidR="00BD2272">
        <w:rPr>
          <w:sz w:val="20"/>
          <w:lang w:val="en-US"/>
        </w:rPr>
        <w:t xml:space="preserve"> </w:t>
      </w:r>
      <w:r w:rsidR="00044F33">
        <w:rPr>
          <w:sz w:val="20"/>
          <w:lang w:val="en-US"/>
        </w:rPr>
        <w:t xml:space="preserve">This seems to suggest that if there are </w:t>
      </w:r>
      <w:r w:rsidR="00F338F4">
        <w:rPr>
          <w:sz w:val="20"/>
          <w:lang w:val="en-US"/>
        </w:rPr>
        <w:t>more</w:t>
      </w:r>
      <w:r w:rsidR="00044F33">
        <w:rPr>
          <w:sz w:val="20"/>
          <w:lang w:val="en-US"/>
        </w:rPr>
        <w:t xml:space="preserve"> allowed CAG ID’s</w:t>
      </w:r>
      <w:r w:rsidR="00F338F4">
        <w:rPr>
          <w:sz w:val="20"/>
          <w:lang w:val="en-US"/>
        </w:rPr>
        <w:t xml:space="preserve"> in a UE’s allowed CAG list,</w:t>
      </w:r>
      <w:r w:rsidR="00044F33">
        <w:rPr>
          <w:sz w:val="20"/>
          <w:lang w:val="en-US"/>
        </w:rPr>
        <w:t xml:space="preserve"> that they should not be considered by the UE. </w:t>
      </w:r>
    </w:p>
    <w:p w14:paraId="7810ACA9" w14:textId="77777777" w:rsidR="00AF400F" w:rsidRDefault="00AF400F" w:rsidP="00AF400F">
      <w:pPr>
        <w:pStyle w:val="TAL"/>
        <w:rPr>
          <w:sz w:val="20"/>
          <w:lang w:val="en-US"/>
        </w:rPr>
      </w:pPr>
    </w:p>
    <w:p w14:paraId="55D6D7DC" w14:textId="45628EDB" w:rsidR="003925E5" w:rsidRDefault="004278F9" w:rsidP="00AF400F">
      <w:pPr>
        <w:pStyle w:val="Observation"/>
      </w:pPr>
      <w:bookmarkStart w:id="1" w:name="_Toc40952916"/>
      <w:r>
        <w:t xml:space="preserve">As it is stated now in 23.122 </w:t>
      </w:r>
      <w:r w:rsidR="00112EA2">
        <w:t>and</w:t>
      </w:r>
      <w:r>
        <w:t xml:space="preserve"> in 38.304, for i</w:t>
      </w:r>
      <w:r w:rsidR="003925E5">
        <w:t>nitial cell selection</w:t>
      </w:r>
      <w:r>
        <w:t>,</w:t>
      </w:r>
      <w:r w:rsidR="003925E5">
        <w:t xml:space="preserve"> </w:t>
      </w:r>
      <w:r>
        <w:t xml:space="preserve">UE shall </w:t>
      </w:r>
      <w:r w:rsidR="00044F33">
        <w:t xml:space="preserve">select a cell that broadcast a </w:t>
      </w:r>
      <w:r w:rsidR="003925E5">
        <w:t>manually selected CAG ID.</w:t>
      </w:r>
      <w:r w:rsidR="00044F33">
        <w:t xml:space="preserve"> This seems to suggest that other allowed CAG IDs should not be considered for initial selection</w:t>
      </w:r>
      <w:r w:rsidR="003A2595">
        <w:t xml:space="preserve"> (and registration procedure)</w:t>
      </w:r>
      <w:bookmarkEnd w:id="1"/>
    </w:p>
    <w:p w14:paraId="643EA564" w14:textId="77777777" w:rsidR="00004AFE" w:rsidRDefault="00004AFE" w:rsidP="007656A5">
      <w:pPr>
        <w:pStyle w:val="BodyText"/>
        <w:rPr>
          <w:lang w:val="en-US"/>
        </w:rPr>
      </w:pPr>
    </w:p>
    <w:p w14:paraId="6B9906AB" w14:textId="6968331C" w:rsidR="00AF400F" w:rsidRDefault="00242DBF" w:rsidP="003A2595">
      <w:pPr>
        <w:pStyle w:val="BodyText"/>
        <w:rPr>
          <w:lang w:val="en-US"/>
        </w:rPr>
      </w:pPr>
      <w:r>
        <w:rPr>
          <w:lang w:val="en-US"/>
        </w:rPr>
        <w:t xml:space="preserve">It is not clear why it is important to necessarily select a cell that broadcast </w:t>
      </w:r>
      <w:r w:rsidR="003A2595">
        <w:rPr>
          <w:lang w:val="en-US"/>
        </w:rPr>
        <w:t>a manually selected CAG for a registration procedure, since the registration procedure does not take into consideration any CAG ID information at all.</w:t>
      </w:r>
    </w:p>
    <w:p w14:paraId="29E01286" w14:textId="6A77853D" w:rsidR="000C4F8E" w:rsidRDefault="00C46699" w:rsidP="00414B8E">
      <w:pPr>
        <w:rPr>
          <w:rFonts w:ascii="Arial" w:hAnsi="Arial" w:cs="Arial"/>
        </w:rPr>
      </w:pPr>
      <w:r>
        <w:rPr>
          <w:rFonts w:ascii="Arial" w:hAnsi="Arial" w:cs="Arial"/>
        </w:rPr>
        <w:t xml:space="preserve">Putting this </w:t>
      </w:r>
      <w:r w:rsidR="00DF32EA">
        <w:rPr>
          <w:rFonts w:ascii="Arial" w:hAnsi="Arial" w:cs="Arial"/>
        </w:rPr>
        <w:t xml:space="preserve">“prioritization” of a manually selected </w:t>
      </w:r>
      <w:r>
        <w:rPr>
          <w:rFonts w:ascii="Arial" w:hAnsi="Arial" w:cs="Arial"/>
        </w:rPr>
        <w:t xml:space="preserve">CAG ID </w:t>
      </w:r>
      <w:r w:rsidR="00DF32EA">
        <w:rPr>
          <w:rFonts w:ascii="Arial" w:hAnsi="Arial" w:cs="Arial"/>
        </w:rPr>
        <w:t>further</w:t>
      </w:r>
      <w:r>
        <w:rPr>
          <w:rFonts w:ascii="Arial" w:hAnsi="Arial" w:cs="Arial"/>
        </w:rPr>
        <w:t xml:space="preserve"> into perspective, we also note that a selected CAG ID is never signalled to the network, neither over RRC nor NAS.</w:t>
      </w:r>
      <w:r w:rsidR="00DF32EA">
        <w:rPr>
          <w:rFonts w:ascii="Arial" w:hAnsi="Arial" w:cs="Arial"/>
        </w:rPr>
        <w:t xml:space="preserve"> </w:t>
      </w:r>
      <w:r w:rsidR="00DB6719">
        <w:rPr>
          <w:rFonts w:ascii="Arial" w:hAnsi="Arial" w:cs="Arial"/>
        </w:rPr>
        <w:t xml:space="preserve">Only the UE is aware of what CAG ID it </w:t>
      </w:r>
      <w:r w:rsidR="007A1848">
        <w:rPr>
          <w:rFonts w:ascii="Arial" w:hAnsi="Arial" w:cs="Arial"/>
        </w:rPr>
        <w:t>“</w:t>
      </w:r>
      <w:r w:rsidR="00DB6719">
        <w:rPr>
          <w:rFonts w:ascii="Arial" w:hAnsi="Arial" w:cs="Arial"/>
        </w:rPr>
        <w:t>selected</w:t>
      </w:r>
      <w:r w:rsidR="007A1848">
        <w:rPr>
          <w:rFonts w:ascii="Arial" w:hAnsi="Arial" w:cs="Arial"/>
        </w:rPr>
        <w:t>”</w:t>
      </w:r>
      <w:r w:rsidR="00DB6719">
        <w:rPr>
          <w:rFonts w:ascii="Arial" w:hAnsi="Arial" w:cs="Arial"/>
        </w:rPr>
        <w:t>.</w:t>
      </w:r>
    </w:p>
    <w:p w14:paraId="0ECCAD4E" w14:textId="1B2560B3" w:rsidR="00C46699" w:rsidRDefault="00C46699" w:rsidP="00C46699">
      <w:pPr>
        <w:pStyle w:val="Observation"/>
      </w:pPr>
      <w:bookmarkStart w:id="2" w:name="_Toc40952917"/>
      <w:r>
        <w:t>A selected CAG-ID (manually or automatic) is never signalled to the network, neither over RRC nor NAS.</w:t>
      </w:r>
      <w:bookmarkEnd w:id="2"/>
      <w:r>
        <w:t xml:space="preserve"> </w:t>
      </w:r>
    </w:p>
    <w:p w14:paraId="35A4BB6B" w14:textId="77777777" w:rsidR="00455C90" w:rsidRDefault="00455C90" w:rsidP="00414B8E">
      <w:pPr>
        <w:rPr>
          <w:rFonts w:ascii="Arial" w:hAnsi="Arial" w:cs="Arial"/>
        </w:rPr>
      </w:pPr>
    </w:p>
    <w:p w14:paraId="11FE361E" w14:textId="4922E22B" w:rsidR="00414B8E" w:rsidRDefault="00414B8E" w:rsidP="00414B8E">
      <w:pPr>
        <w:rPr>
          <w:rFonts w:ascii="Arial" w:hAnsi="Arial" w:cs="Arial"/>
          <w:i/>
          <w:iCs/>
          <w:lang w:eastAsia="en-US"/>
        </w:rPr>
      </w:pPr>
      <w:r>
        <w:rPr>
          <w:rFonts w:ascii="Arial" w:hAnsi="Arial" w:cs="Arial"/>
        </w:rPr>
        <w:t>In 3GPP TS 23.501, the following can be found in description of PNI NPN:</w:t>
      </w:r>
    </w:p>
    <w:p w14:paraId="606ECAC1" w14:textId="4CC2BD34" w:rsidR="00414B8E" w:rsidRDefault="00414B8E" w:rsidP="00414B8E">
      <w:pPr>
        <w:pStyle w:val="NO"/>
        <w:ind w:left="0" w:firstLine="0"/>
        <w:rPr>
          <w:rFonts w:asciiTheme="minorHAnsi" w:hAnsiTheme="minorHAnsi" w:cstheme="minorBidi"/>
          <w:i/>
          <w:iCs/>
        </w:rPr>
      </w:pPr>
    </w:p>
    <w:p w14:paraId="15652E40" w14:textId="77777777" w:rsidR="00414B8E" w:rsidRDefault="00414B8E" w:rsidP="00A51837">
      <w:pPr>
        <w:pStyle w:val="Heading4"/>
        <w:ind w:left="1702" w:right="425"/>
        <w:rPr>
          <w:i/>
          <w:iCs/>
        </w:rPr>
      </w:pPr>
      <w:bookmarkStart w:id="3" w:name="_Toc36188027"/>
      <w:bookmarkStart w:id="4" w:name="_Toc27846896"/>
      <w:bookmarkStart w:id="5" w:name="_Toc20150097"/>
      <w:r>
        <w:rPr>
          <w:i/>
          <w:iCs/>
        </w:rPr>
        <w:t>5.30.3.4</w:t>
      </w:r>
      <w:r>
        <w:rPr>
          <w:i/>
          <w:iCs/>
        </w:rPr>
        <w:tab/>
        <w:t>Network and cell (re-)selection, and access control</w:t>
      </w:r>
      <w:bookmarkEnd w:id="3"/>
      <w:bookmarkEnd w:id="4"/>
      <w:bookmarkEnd w:id="5"/>
    </w:p>
    <w:p w14:paraId="65AC0272" w14:textId="77777777" w:rsidR="00414B8E" w:rsidRDefault="00414B8E" w:rsidP="00A51837">
      <w:pPr>
        <w:pStyle w:val="NO"/>
        <w:ind w:left="1419" w:right="425"/>
        <w:rPr>
          <w:i/>
          <w:iCs/>
        </w:rPr>
      </w:pPr>
      <w:r>
        <w:rPr>
          <w:i/>
          <w:iCs/>
        </w:rPr>
        <w:t>…</w:t>
      </w:r>
    </w:p>
    <w:p w14:paraId="12E6CE45" w14:textId="77777777" w:rsidR="00414B8E" w:rsidRDefault="00414B8E" w:rsidP="00A51837">
      <w:pPr>
        <w:pStyle w:val="B3"/>
        <w:ind w:left="1419" w:right="425"/>
        <w:rPr>
          <w:i/>
          <w:iCs/>
        </w:rPr>
      </w:pPr>
      <w:r>
        <w:rPr>
          <w:i/>
          <w:iCs/>
        </w:rPr>
        <w:t>-</w:t>
      </w:r>
      <w:r>
        <w:rPr>
          <w:i/>
          <w:iCs/>
        </w:rPr>
        <w:tab/>
        <w:t>If at least one of the CAG Identifier(s) received from the NG-RAN is part of the UE's Allowed CAG list, then the AMF accepts the NAS request;</w:t>
      </w:r>
    </w:p>
    <w:p w14:paraId="3B83F466" w14:textId="77777777" w:rsidR="00414B8E" w:rsidRDefault="00414B8E" w:rsidP="00A51837">
      <w:pPr>
        <w:pStyle w:val="B3"/>
        <w:ind w:left="1419" w:right="425"/>
        <w:rPr>
          <w:i/>
          <w:iCs/>
        </w:rPr>
      </w:pPr>
      <w:r>
        <w:rPr>
          <w:i/>
          <w:iCs/>
        </w:rPr>
        <w:t>-</w:t>
      </w:r>
      <w:r>
        <w:rPr>
          <w:i/>
          <w:iCs/>
        </w:rPr>
        <w:tab/>
        <w:t>If none of the CAG Identifier(s) received from the NG-RAN are part of the UE's Allowed CAG list, then the AMF rejects the NAS request with an appropriate cause code, then the UE removes the CAG Identifier(s) of the CAG cell related to the selected PLMN, if any exist, from its Allowed CAG list, as defined in TS 24.501 [47]. The AMF shall then release the NAS signalling connection for the UE by triggering the AN release procedure; and</w:t>
      </w:r>
    </w:p>
    <w:p w14:paraId="5043C3E5" w14:textId="77777777" w:rsidR="00414B8E" w:rsidRDefault="00414B8E" w:rsidP="00A51837">
      <w:pPr>
        <w:pStyle w:val="B3"/>
        <w:ind w:left="1419" w:right="425"/>
        <w:rPr>
          <w:i/>
          <w:iCs/>
        </w:rPr>
      </w:pPr>
      <w:r>
        <w:rPr>
          <w:i/>
          <w:iCs/>
        </w:rPr>
        <w:t>-</w:t>
      </w:r>
      <w:r>
        <w:rPr>
          <w:i/>
          <w:iCs/>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9570F72" w14:textId="77777777" w:rsidR="00A51837" w:rsidRDefault="00A51837" w:rsidP="00414B8E">
      <w:pPr>
        <w:rPr>
          <w:rFonts w:ascii="Arial" w:hAnsi="Arial" w:cs="Arial"/>
        </w:rPr>
      </w:pPr>
    </w:p>
    <w:p w14:paraId="5F13AE45" w14:textId="02D8FC63" w:rsidR="00742A32" w:rsidRDefault="00206A9D" w:rsidP="00414B8E">
      <w:pPr>
        <w:rPr>
          <w:rFonts w:ascii="Arial" w:hAnsi="Arial" w:cs="Arial"/>
        </w:rPr>
      </w:pPr>
      <w:r>
        <w:rPr>
          <w:rFonts w:ascii="Arial" w:hAnsi="Arial" w:cs="Arial"/>
        </w:rPr>
        <w:t>Our understanding of the text in 23.</w:t>
      </w:r>
      <w:r w:rsidR="005D76F8">
        <w:rPr>
          <w:rFonts w:ascii="Arial" w:hAnsi="Arial" w:cs="Arial"/>
        </w:rPr>
        <w:t>501</w:t>
      </w:r>
      <w:r w:rsidR="00087DCC">
        <w:rPr>
          <w:rFonts w:ascii="Arial" w:hAnsi="Arial" w:cs="Arial"/>
        </w:rPr>
        <w:t xml:space="preserve"> related to actions in the AMF </w:t>
      </w:r>
      <w:r>
        <w:rPr>
          <w:rFonts w:ascii="Arial" w:hAnsi="Arial" w:cs="Arial"/>
        </w:rPr>
        <w:t xml:space="preserve">is that the CAG ID is </w:t>
      </w:r>
      <w:r w:rsidR="008D0904">
        <w:rPr>
          <w:rFonts w:ascii="Arial" w:hAnsi="Arial" w:cs="Arial"/>
        </w:rPr>
        <w:t xml:space="preserve">only </w:t>
      </w:r>
      <w:r>
        <w:rPr>
          <w:rFonts w:ascii="Arial" w:hAnsi="Arial" w:cs="Arial"/>
        </w:rPr>
        <w:t xml:space="preserve">used to restrict </w:t>
      </w:r>
      <w:r>
        <w:rPr>
          <w:rFonts w:ascii="Arial" w:hAnsi="Arial" w:cs="Arial"/>
        </w:rPr>
        <w:t>access to a PLMN</w:t>
      </w:r>
      <w:r w:rsidR="00571A84">
        <w:rPr>
          <w:rFonts w:ascii="Arial" w:hAnsi="Arial" w:cs="Arial"/>
        </w:rPr>
        <w:t>, or in other words, the access is closed to users of a certain group which "Closed Access Group" (CAG) also implies</w:t>
      </w:r>
      <w:r w:rsidR="00666E46">
        <w:rPr>
          <w:rFonts w:ascii="Arial" w:hAnsi="Arial" w:cs="Arial"/>
        </w:rPr>
        <w:t xml:space="preserve">. If the allowed list in the UE include </w:t>
      </w:r>
      <w:r w:rsidR="00666E46" w:rsidRPr="00666E46">
        <w:rPr>
          <w:rFonts w:ascii="Arial" w:hAnsi="Arial" w:cs="Arial"/>
          <w:i/>
          <w:iCs/>
        </w:rPr>
        <w:t>at least</w:t>
      </w:r>
      <w:r w:rsidR="008A70A6">
        <w:rPr>
          <w:rFonts w:ascii="Arial" w:hAnsi="Arial" w:cs="Arial"/>
        </w:rPr>
        <w:t xml:space="preserve"> </w:t>
      </w:r>
      <w:r w:rsidR="008A70A6">
        <w:rPr>
          <w:rFonts w:ascii="Arial" w:hAnsi="Arial" w:cs="Arial"/>
          <w:i/>
          <w:iCs/>
        </w:rPr>
        <w:t>one</w:t>
      </w:r>
      <w:r w:rsidR="008A70A6">
        <w:rPr>
          <w:rFonts w:ascii="Arial" w:hAnsi="Arial" w:cs="Arial"/>
        </w:rPr>
        <w:t xml:space="preserve"> of the CAGs that are broadcast in the cell, it is enough to access. It doesn’t matter which of the CAGs (in case there are several) that is “selected” </w:t>
      </w:r>
      <w:r w:rsidR="00792884">
        <w:rPr>
          <w:rFonts w:ascii="Arial" w:hAnsi="Arial" w:cs="Arial"/>
        </w:rPr>
        <w:t>if</w:t>
      </w:r>
      <w:r w:rsidR="008A70A6">
        <w:rPr>
          <w:rFonts w:ascii="Arial" w:hAnsi="Arial" w:cs="Arial"/>
        </w:rPr>
        <w:t xml:space="preserve"> the CAG is present in both allowed </w:t>
      </w:r>
      <w:r w:rsidR="008A70A6">
        <w:rPr>
          <w:rFonts w:ascii="Arial" w:hAnsi="Arial" w:cs="Arial"/>
        </w:rPr>
        <w:t xml:space="preserve">CAG list and in the broadcast of CAGs in the cell a UE </w:t>
      </w:r>
      <w:r w:rsidR="008A70A6">
        <w:rPr>
          <w:rFonts w:ascii="Arial" w:hAnsi="Arial" w:cs="Arial"/>
        </w:rPr>
        <w:lastRenderedPageBreak/>
        <w:t>wants to access.</w:t>
      </w:r>
      <w:r w:rsidR="001C3B42">
        <w:rPr>
          <w:rFonts w:ascii="Arial" w:hAnsi="Arial" w:cs="Arial"/>
        </w:rPr>
        <w:t xml:space="preserve"> </w:t>
      </w:r>
      <w:r w:rsidR="00571A84">
        <w:rPr>
          <w:rFonts w:ascii="Arial" w:hAnsi="Arial" w:cs="Arial"/>
        </w:rPr>
        <w:t>So in a sense the UE never selects a particular CAG among the CAGs it may have, the UE rather just checks it has a membership to any of the CAGs which (the PLMN of) the cell requires.</w:t>
      </w:r>
    </w:p>
    <w:p w14:paraId="337F8FF5" w14:textId="5EEE2461" w:rsidR="007E09EA" w:rsidRDefault="005D76F8" w:rsidP="005D76F8">
      <w:pPr>
        <w:pStyle w:val="Observation"/>
      </w:pPr>
      <w:bookmarkStart w:id="6" w:name="_Toc40952918"/>
      <w:r>
        <w:t xml:space="preserve">There </w:t>
      </w:r>
      <w:r w:rsidR="007E09EA">
        <w:t xml:space="preserve">is no apparent </w:t>
      </w:r>
      <w:r>
        <w:t xml:space="preserve">difference between </w:t>
      </w:r>
      <w:r w:rsidR="00BC55E2">
        <w:t>a</w:t>
      </w:r>
      <w:r w:rsidR="001625F4">
        <w:t xml:space="preserve">llowed </w:t>
      </w:r>
      <w:r>
        <w:t>CAGs from a selection perspective</w:t>
      </w:r>
      <w:r w:rsidR="008D0904">
        <w:t xml:space="preserve"> and how they are treated in the AMF. AMF is not even aware of any selected CAG ID</w:t>
      </w:r>
      <w:r>
        <w:t xml:space="preserve">. What is important is that </w:t>
      </w:r>
      <w:r>
        <w:rPr>
          <w:i/>
          <w:iCs/>
        </w:rPr>
        <w:t xml:space="preserve">at least one </w:t>
      </w:r>
      <w:r>
        <w:t>CAG ID is present in both Allowed CAG list and in the CAG ID broadcast; then a UE can access</w:t>
      </w:r>
      <w:r w:rsidR="007E09EA">
        <w:t xml:space="preserve"> the PLMN through</w:t>
      </w:r>
      <w:r>
        <w:t xml:space="preserve"> an NPN-only cell.</w:t>
      </w:r>
      <w:bookmarkEnd w:id="6"/>
    </w:p>
    <w:p w14:paraId="4088BD88" w14:textId="77777777" w:rsidR="008D65FD" w:rsidRDefault="008D65FD" w:rsidP="00414B8E">
      <w:pPr>
        <w:rPr>
          <w:rFonts w:ascii="Arial" w:hAnsi="Arial" w:cs="Arial"/>
        </w:rPr>
      </w:pPr>
    </w:p>
    <w:p w14:paraId="759EE863" w14:textId="77777777" w:rsidR="00C679E9" w:rsidRDefault="00C679E9" w:rsidP="00414B8E">
      <w:pPr>
        <w:rPr>
          <w:rFonts w:ascii="Arial" w:hAnsi="Arial" w:cs="Arial"/>
        </w:rPr>
      </w:pPr>
    </w:p>
    <w:p w14:paraId="2E6B9087" w14:textId="7EFFB7D5" w:rsidR="005158B4" w:rsidRDefault="00F60647" w:rsidP="00414B8E">
      <w:pPr>
        <w:rPr>
          <w:rFonts w:ascii="Arial" w:hAnsi="Arial" w:cs="Arial"/>
        </w:rPr>
      </w:pPr>
      <w:r>
        <w:rPr>
          <w:rFonts w:ascii="Arial" w:hAnsi="Arial" w:cs="Arial"/>
        </w:rPr>
        <w:t>The</w:t>
      </w:r>
      <w:r w:rsidR="00771981">
        <w:rPr>
          <w:rFonts w:ascii="Arial" w:hAnsi="Arial" w:cs="Arial"/>
        </w:rPr>
        <w:t xml:space="preserve">re can be various </w:t>
      </w:r>
      <w:r>
        <w:rPr>
          <w:rFonts w:ascii="Arial" w:hAnsi="Arial" w:cs="Arial"/>
        </w:rPr>
        <w:t>consequence</w:t>
      </w:r>
      <w:r w:rsidR="00771981">
        <w:rPr>
          <w:rFonts w:ascii="Arial" w:hAnsi="Arial" w:cs="Arial"/>
        </w:rPr>
        <w:t>s</w:t>
      </w:r>
      <w:r w:rsidR="00C0625F">
        <w:rPr>
          <w:rFonts w:ascii="Arial" w:hAnsi="Arial" w:cs="Arial"/>
        </w:rPr>
        <w:t xml:space="preserve"> of prioritizing a specific CAG ID</w:t>
      </w:r>
      <w:r w:rsidR="009C35BF">
        <w:rPr>
          <w:rFonts w:ascii="Arial" w:hAnsi="Arial" w:cs="Arial"/>
        </w:rPr>
        <w:t xml:space="preserve"> (e.g., manually selected)</w:t>
      </w:r>
      <w:r w:rsidR="00C0625F">
        <w:rPr>
          <w:rFonts w:ascii="Arial" w:hAnsi="Arial" w:cs="Arial"/>
        </w:rPr>
        <w:t xml:space="preserve"> over </w:t>
      </w:r>
      <w:r w:rsidR="009C35BF">
        <w:rPr>
          <w:rFonts w:ascii="Arial" w:hAnsi="Arial" w:cs="Arial"/>
        </w:rPr>
        <w:t>another</w:t>
      </w:r>
      <w:r w:rsidR="00C0625F">
        <w:rPr>
          <w:rFonts w:ascii="Arial" w:hAnsi="Arial" w:cs="Arial"/>
        </w:rPr>
        <w:t xml:space="preserve"> allowed CAG ID</w:t>
      </w:r>
      <w:r w:rsidR="00180C66">
        <w:rPr>
          <w:rFonts w:ascii="Arial" w:hAnsi="Arial" w:cs="Arial"/>
        </w:rPr>
        <w:t xml:space="preserve">. For example, a registration in a cell </w:t>
      </w:r>
      <w:r w:rsidR="00571A84">
        <w:rPr>
          <w:rFonts w:ascii="Arial" w:hAnsi="Arial" w:cs="Arial"/>
        </w:rPr>
        <w:t xml:space="preserve">could have been </w:t>
      </w:r>
      <w:r w:rsidR="00180C66">
        <w:rPr>
          <w:rFonts w:ascii="Arial" w:hAnsi="Arial" w:cs="Arial"/>
        </w:rPr>
        <w:t>be successful, even though</w:t>
      </w:r>
      <w:r w:rsidR="00993A27">
        <w:rPr>
          <w:rFonts w:ascii="Arial" w:hAnsi="Arial" w:cs="Arial"/>
        </w:rPr>
        <w:t xml:space="preserve"> a manually selected CAG ID is </w:t>
      </w:r>
      <w:r w:rsidR="005F3BD0">
        <w:rPr>
          <w:rFonts w:ascii="Arial" w:hAnsi="Arial" w:cs="Arial"/>
        </w:rPr>
        <w:t>not allowed</w:t>
      </w:r>
      <w:r w:rsidR="00390518">
        <w:rPr>
          <w:rFonts w:ascii="Arial" w:hAnsi="Arial" w:cs="Arial"/>
        </w:rPr>
        <w:t xml:space="preserve"> (in situations when the same cell also broadcast a second CAG ID that actually is allowed. </w:t>
      </w:r>
    </w:p>
    <w:p w14:paraId="5D823512" w14:textId="77777777" w:rsidR="00A51837" w:rsidRDefault="00390518" w:rsidP="00414B8E">
      <w:pPr>
        <w:rPr>
          <w:rFonts w:ascii="Arial" w:hAnsi="Arial" w:cs="Arial"/>
        </w:rPr>
      </w:pPr>
      <w:r>
        <w:rPr>
          <w:rFonts w:ascii="Arial" w:hAnsi="Arial" w:cs="Arial"/>
        </w:rPr>
        <w:t xml:space="preserve">Another consequence </w:t>
      </w:r>
      <w:r w:rsidR="00C0625F">
        <w:rPr>
          <w:rFonts w:ascii="Arial" w:hAnsi="Arial" w:cs="Arial"/>
        </w:rPr>
        <w:t>is illustrated below</w:t>
      </w:r>
      <w:r w:rsidR="005F6754">
        <w:rPr>
          <w:rFonts w:ascii="Arial" w:hAnsi="Arial" w:cs="Arial"/>
        </w:rPr>
        <w:t xml:space="preserve">: </w:t>
      </w:r>
    </w:p>
    <w:p w14:paraId="4B091424" w14:textId="2E430E24" w:rsidR="009D6D48" w:rsidRDefault="005859B7" w:rsidP="00A51837">
      <w:pPr>
        <w:jc w:val="center"/>
        <w:rPr>
          <w:rFonts w:ascii="Arial" w:hAnsi="Arial" w:cs="Arial"/>
        </w:rPr>
      </w:pPr>
      <w:r>
        <w:rPr>
          <w:rFonts w:ascii="Arial" w:hAnsi="Arial" w:cs="Arial"/>
          <w:noProof/>
        </w:rPr>
        <mc:AlternateContent>
          <mc:Choice Requires="wpc">
            <w:drawing>
              <wp:inline distT="0" distB="0" distL="0" distR="0" wp14:anchorId="19AC8D3C" wp14:editId="0190B03E">
                <wp:extent cx="5800090" cy="2447925"/>
                <wp:effectExtent l="0" t="0" r="10160" b="952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Oval 2"/>
                        <wps:cNvSpPr/>
                        <wps:spPr>
                          <a:xfrm>
                            <a:off x="590445" y="761999"/>
                            <a:ext cx="2209905" cy="107632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324101" y="495299"/>
                            <a:ext cx="2408404" cy="11334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0" y="647701"/>
                            <a:ext cx="1866948" cy="257175"/>
                          </a:xfrm>
                          <a:prstGeom prst="rect">
                            <a:avLst/>
                          </a:prstGeom>
                          <a:solidFill>
                            <a:schemeClr val="lt1"/>
                          </a:solidFill>
                          <a:ln w="6350">
                            <a:solidFill>
                              <a:prstClr val="black"/>
                            </a:solidFill>
                          </a:ln>
                        </wps:spPr>
                        <wps:txbx>
                          <w:txbxContent>
                            <w:p w14:paraId="7C4D83F8" w14:textId="1BF4168E" w:rsidR="00367FB6" w:rsidRPr="00367FB6" w:rsidRDefault="005859B7">
                              <w:pPr>
                                <w:rPr>
                                  <w:rFonts w:ascii="Arial" w:hAnsi="Arial" w:cs="Arial"/>
                                  <w:sz w:val="16"/>
                                  <w:szCs w:val="16"/>
                                  <w:lang w:val="sv-SE"/>
                                </w:rPr>
                              </w:pPr>
                              <w:r w:rsidRPr="00367FB6">
                                <w:rPr>
                                  <w:rFonts w:ascii="Arial" w:hAnsi="Arial" w:cs="Arial"/>
                                  <w:sz w:val="16"/>
                                  <w:szCs w:val="16"/>
                                  <w:lang w:val="sv-SE"/>
                                </w:rPr>
                                <w:t>Cell</w:t>
                              </w:r>
                              <w:r w:rsidR="00367FB6" w:rsidRPr="00367FB6">
                                <w:rPr>
                                  <w:rFonts w:ascii="Arial" w:hAnsi="Arial" w:cs="Arial"/>
                                  <w:sz w:val="16"/>
                                  <w:szCs w:val="16"/>
                                  <w:lang w:val="sv-SE"/>
                                </w:rPr>
                                <w:t xml:space="preserve"> 1: </w:t>
                              </w:r>
                              <w:r w:rsidR="00367FB6" w:rsidRPr="00367FB6">
                                <w:rPr>
                                  <w:rFonts w:ascii="Arial" w:hAnsi="Arial" w:cs="Arial"/>
                                  <w:sz w:val="16"/>
                                  <w:szCs w:val="16"/>
                                </w:rPr>
                                <w:t>CAG1, CAG3, CAG4, CAG5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009477" y="1181099"/>
                            <a:ext cx="381734" cy="466725"/>
                          </a:xfrm>
                          <a:prstGeom prst="rect">
                            <a:avLst/>
                          </a:prstGeom>
                          <a:solidFill>
                            <a:schemeClr val="lt1"/>
                          </a:solidFill>
                          <a:ln w="6350">
                            <a:solidFill>
                              <a:prstClr val="black"/>
                            </a:solidFill>
                          </a:ln>
                        </wps:spPr>
                        <wps:txbx>
                          <w:txbxContent>
                            <w:p w14:paraId="592F0FB0" w14:textId="73B78B38" w:rsidR="005859B7" w:rsidRPr="005859B7" w:rsidRDefault="005859B7">
                              <w:pPr>
                                <w:rPr>
                                  <w:lang w:val="sv-SE"/>
                                </w:rPr>
                              </w:pPr>
                              <w:r>
                                <w:rPr>
                                  <w:lang w:val="sv-SE"/>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Text Box 8"/>
                        <wps:cNvSpPr txBox="1"/>
                        <wps:spPr>
                          <a:xfrm>
                            <a:off x="3933142" y="409575"/>
                            <a:ext cx="1866948" cy="238126"/>
                          </a:xfrm>
                          <a:prstGeom prst="rect">
                            <a:avLst/>
                          </a:prstGeom>
                          <a:solidFill>
                            <a:schemeClr val="lt1"/>
                          </a:solidFill>
                          <a:ln w="6350">
                            <a:solidFill>
                              <a:prstClr val="black"/>
                            </a:solidFill>
                          </a:ln>
                        </wps:spPr>
                        <wps:txbx>
                          <w:txbxContent>
                            <w:p w14:paraId="18A03C0D" w14:textId="4521F1E2" w:rsidR="00367FB6" w:rsidRPr="001C18B8" w:rsidRDefault="00367FB6">
                              <w:pPr>
                                <w:rPr>
                                  <w:rFonts w:ascii="Arial" w:hAnsi="Arial" w:cs="Arial"/>
                                  <w:sz w:val="16"/>
                                  <w:szCs w:val="16"/>
                                  <w:lang w:val="sv-SE"/>
                                </w:rPr>
                              </w:pPr>
                              <w:r w:rsidRPr="001C18B8">
                                <w:rPr>
                                  <w:rFonts w:ascii="Arial" w:hAnsi="Arial" w:cs="Arial"/>
                                  <w:sz w:val="16"/>
                                  <w:szCs w:val="16"/>
                                  <w:lang w:val="sv-SE"/>
                                </w:rPr>
                                <w:t xml:space="preserve">Cell 2: </w:t>
                              </w:r>
                              <w:r w:rsidR="001C18B8" w:rsidRPr="001C18B8">
                                <w:rPr>
                                  <w:rFonts w:ascii="Arial" w:hAnsi="Arial" w:cs="Arial"/>
                                  <w:sz w:val="16"/>
                                  <w:szCs w:val="16"/>
                                </w:rPr>
                                <w:t>CAG2, CAG8, CAG9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1209369" y="1714500"/>
                            <a:ext cx="2028825" cy="419100"/>
                          </a:xfrm>
                          <a:prstGeom prst="rect">
                            <a:avLst/>
                          </a:prstGeom>
                          <a:solidFill>
                            <a:schemeClr val="lt1"/>
                          </a:solidFill>
                          <a:ln w="6350">
                            <a:solidFill>
                              <a:prstClr val="black"/>
                            </a:solidFill>
                          </a:ln>
                        </wps:spPr>
                        <wps:txbx>
                          <w:txbxContent>
                            <w:p w14:paraId="1BEC4FA1" w14:textId="053DE231" w:rsidR="005A30C0" w:rsidRPr="005F6754" w:rsidRDefault="005A30C0" w:rsidP="005A30C0">
                              <w:pPr>
                                <w:rPr>
                                  <w:rFonts w:ascii="Arial" w:hAnsi="Arial" w:cs="Arial"/>
                                  <w:sz w:val="16"/>
                                  <w:szCs w:val="16"/>
                                </w:rPr>
                              </w:pPr>
                              <w:r w:rsidRPr="005F6754">
                                <w:rPr>
                                  <w:rFonts w:ascii="Arial" w:hAnsi="Arial" w:cs="Arial"/>
                                  <w:sz w:val="16"/>
                                  <w:szCs w:val="16"/>
                                </w:rPr>
                                <w:t>Allowed CAG’s:</w:t>
                              </w:r>
                              <w:r w:rsidR="005F6754">
                                <w:rPr>
                                  <w:rFonts w:ascii="Arial" w:hAnsi="Arial" w:cs="Arial"/>
                                  <w:sz w:val="16"/>
                                  <w:szCs w:val="16"/>
                                </w:rPr>
                                <w:t xml:space="preserve"> </w:t>
                              </w:r>
                              <w:r w:rsidRPr="005F6754">
                                <w:rPr>
                                  <w:rFonts w:ascii="Arial" w:hAnsi="Arial" w:cs="Arial"/>
                                  <w:sz w:val="16"/>
                                  <w:szCs w:val="16"/>
                                </w:rPr>
                                <w:t>CAG1, CAG2, CAG4</w:t>
                              </w:r>
                            </w:p>
                            <w:p w14:paraId="7D8A4B5F" w14:textId="77777777" w:rsidR="005A30C0" w:rsidRDefault="005A30C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AC8D3C" id="Canvas 1" o:spid="_x0000_s1026" editas="canvas" style="width:456.7pt;height:192.75pt;mso-position-horizontal-relative:char;mso-position-vertical-relative:line" coordsize="58000,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000;height:24479;visibility:visible;mso-wrap-style:square" filled="t">
                  <v:fill o:detectmouseclick="t"/>
                  <v:path o:connecttype="none"/>
                </v:shape>
                <v:oval id="Oval 2" o:spid="_x0000_s1028" style="position:absolute;left:5904;top:7619;width:22099;height:1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" filled="f" strokecolor="red" strokeweight="1pt">
                  <v:stroke joinstyle="miter"/>
                </v:oval>
                <v:oval id="Oval 3" o:spid="_x0000_s1029" style="position:absolute;left:23241;top:4952;width:24084;height:11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" filled="f" strokecolor="#1f3763 [1604]" strokeweight="1pt">
                  <v:stroke joinstyle="miter"/>
                </v:oval>
                <v:shapetype id="_x0000_t202" coordsize="21600,21600" o:spt="202" path="m,l,21600r21600,l21600,xe">
                  <v:stroke joinstyle="miter"/>
                  <v:path gradientshapeok="t" o:connecttype="rect"/>
                </v:shapetype>
                <v:shape id="Text Box 4" o:spid="_x0000_s1030" type="#_x0000_t202" style="position:absolute;top:6477;width:18669;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UdwQAAANoAAAAPAAAAZHJzL2Rvd25yZXYueG1sRI9BawIx&#10;FITvhf6H8Aq91WxLk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Bq9hR3BAAAA2gAAAA8AAAAA&#10;AAAAAAAAAAAABwIAAGRycy9kb3ducmV2LnhtbFBLBQYAAAAAAwADALcAAAD1AgAAAAA=&#10;" fillcolor="white [3201]" strokeweight=".5pt">
                  <v:textbox>
                    <w:txbxContent>
                      <w:p w14:paraId="7C4D83F8" w14:textId="1BF4168E" w:rsidR="00367FB6" w:rsidRPr="00367FB6" w:rsidRDefault="005859B7">
                        <w:pPr>
                          <w:rPr>
                            <w:rFonts w:ascii="Arial" w:hAnsi="Arial" w:cs="Arial"/>
                            <w:sz w:val="16"/>
                            <w:szCs w:val="16"/>
                            <w:lang w:val="sv-SE"/>
                          </w:rPr>
                        </w:pPr>
                        <w:r w:rsidRPr="00367FB6">
                          <w:rPr>
                            <w:rFonts w:ascii="Arial" w:hAnsi="Arial" w:cs="Arial"/>
                            <w:sz w:val="16"/>
                            <w:szCs w:val="16"/>
                            <w:lang w:val="sv-SE"/>
                          </w:rPr>
                          <w:t>Cell</w:t>
                        </w:r>
                        <w:r w:rsidR="00367FB6" w:rsidRPr="00367FB6">
                          <w:rPr>
                            <w:rFonts w:ascii="Arial" w:hAnsi="Arial" w:cs="Arial"/>
                            <w:sz w:val="16"/>
                            <w:szCs w:val="16"/>
                            <w:lang w:val="sv-SE"/>
                          </w:rPr>
                          <w:t xml:space="preserve"> 1: </w:t>
                        </w:r>
                        <w:r w:rsidR="00367FB6" w:rsidRPr="00367FB6">
                          <w:rPr>
                            <w:rFonts w:ascii="Arial" w:hAnsi="Arial" w:cs="Arial"/>
                            <w:sz w:val="16"/>
                            <w:szCs w:val="16"/>
                          </w:rPr>
                          <w:t>CAG1, CAG3, CAG4, CAG5</w:t>
                        </w:r>
                      </w:p>
                    </w:txbxContent>
                  </v:textbox>
                </v:shape>
                <v:shape id="Text Box 7" o:spid="_x0000_s1031" type="#_x0000_t202" style="position:absolute;left:20094;top:11810;width:3818;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592F0FB0" w14:textId="73B78B38" w:rsidR="005859B7" w:rsidRPr="005859B7" w:rsidRDefault="005859B7">
                        <w:pPr>
                          <w:rPr>
                            <w:lang w:val="sv-SE"/>
                          </w:rPr>
                        </w:pPr>
                        <w:r>
                          <w:rPr>
                            <w:lang w:val="sv-SE"/>
                          </w:rPr>
                          <w:t>UE</w:t>
                        </w:r>
                      </w:p>
                    </w:txbxContent>
                  </v:textbox>
                </v:shape>
                <v:shape id="Text Box 8" o:spid="_x0000_s1032" type="#_x0000_t202" style="position:absolute;left:39331;top:4095;width:1866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18A03C0D" w14:textId="4521F1E2" w:rsidR="00367FB6" w:rsidRPr="001C18B8" w:rsidRDefault="00367FB6">
                        <w:pPr>
                          <w:rPr>
                            <w:rFonts w:ascii="Arial" w:hAnsi="Arial" w:cs="Arial"/>
                            <w:sz w:val="16"/>
                            <w:szCs w:val="16"/>
                            <w:lang w:val="sv-SE"/>
                          </w:rPr>
                        </w:pPr>
                        <w:r w:rsidRPr="001C18B8">
                          <w:rPr>
                            <w:rFonts w:ascii="Arial" w:hAnsi="Arial" w:cs="Arial"/>
                            <w:sz w:val="16"/>
                            <w:szCs w:val="16"/>
                            <w:lang w:val="sv-SE"/>
                          </w:rPr>
                          <w:t xml:space="preserve">Cell 2: </w:t>
                        </w:r>
                        <w:r w:rsidR="001C18B8" w:rsidRPr="001C18B8">
                          <w:rPr>
                            <w:rFonts w:ascii="Arial" w:hAnsi="Arial" w:cs="Arial"/>
                            <w:sz w:val="16"/>
                            <w:szCs w:val="16"/>
                          </w:rPr>
                          <w:t>CAG2, CAG8, CAG9</w:t>
                        </w:r>
                      </w:p>
                    </w:txbxContent>
                  </v:textbox>
                </v:shape>
                <v:shape id="Text Box 10" o:spid="_x0000_s1033" type="#_x0000_t202" style="position:absolute;left:12093;top:17145;width:20288;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" fillcolor="white [3201]" strokeweight=".5pt">
                  <v:textbox>
                    <w:txbxContent>
                      <w:p w14:paraId="1BEC4FA1" w14:textId="053DE231" w:rsidR="005A30C0" w:rsidRPr="005F6754" w:rsidRDefault="005A30C0" w:rsidP="005A30C0">
                        <w:pPr>
                          <w:rPr>
                            <w:rFonts w:ascii="Arial" w:hAnsi="Arial" w:cs="Arial"/>
                            <w:sz w:val="16"/>
                            <w:szCs w:val="16"/>
                          </w:rPr>
                        </w:pPr>
                        <w:r w:rsidRPr="005F6754">
                          <w:rPr>
                            <w:rFonts w:ascii="Arial" w:hAnsi="Arial" w:cs="Arial"/>
                            <w:sz w:val="16"/>
                            <w:szCs w:val="16"/>
                          </w:rPr>
                          <w:t>Allowed CAG’s:</w:t>
                        </w:r>
                        <w:r w:rsidR="005F6754">
                          <w:rPr>
                            <w:rFonts w:ascii="Arial" w:hAnsi="Arial" w:cs="Arial"/>
                            <w:sz w:val="16"/>
                            <w:szCs w:val="16"/>
                          </w:rPr>
                          <w:t xml:space="preserve"> </w:t>
                        </w:r>
                        <w:r w:rsidRPr="005F6754">
                          <w:rPr>
                            <w:rFonts w:ascii="Arial" w:hAnsi="Arial" w:cs="Arial"/>
                            <w:sz w:val="16"/>
                            <w:szCs w:val="16"/>
                          </w:rPr>
                          <w:t>CAG1, CAG2, CAG4</w:t>
                        </w:r>
                      </w:p>
                      <w:p w14:paraId="7D8A4B5F" w14:textId="77777777" w:rsidR="005A30C0" w:rsidRDefault="005A30C0"/>
                    </w:txbxContent>
                  </v:textbox>
                </v:shape>
                <w10:anchorlock/>
              </v:group>
            </w:pict>
          </mc:Fallback>
        </mc:AlternateContent>
      </w:r>
    </w:p>
    <w:p w14:paraId="16B09D84" w14:textId="048FFA75" w:rsidR="000559C7" w:rsidRDefault="009C35BF" w:rsidP="00414B8E">
      <w:pPr>
        <w:rPr>
          <w:rFonts w:ascii="Arial" w:hAnsi="Arial" w:cs="Arial"/>
        </w:rPr>
      </w:pPr>
      <w:r>
        <w:rPr>
          <w:rFonts w:ascii="Arial" w:hAnsi="Arial" w:cs="Arial"/>
        </w:rPr>
        <w:t xml:space="preserve">In the figure above, UE can access the PLMN either through </w:t>
      </w:r>
      <w:r w:rsidR="00327C5E">
        <w:rPr>
          <w:rFonts w:ascii="Arial" w:hAnsi="Arial" w:cs="Arial"/>
        </w:rPr>
        <w:t xml:space="preserve">NPN-only </w:t>
      </w:r>
      <w:r>
        <w:rPr>
          <w:rFonts w:ascii="Arial" w:hAnsi="Arial" w:cs="Arial"/>
        </w:rPr>
        <w:t>cell</w:t>
      </w:r>
      <w:r w:rsidR="00327C5E">
        <w:rPr>
          <w:rFonts w:ascii="Arial" w:hAnsi="Arial" w:cs="Arial"/>
        </w:rPr>
        <w:t>s</w:t>
      </w:r>
      <w:r w:rsidR="000236FE">
        <w:rPr>
          <w:rFonts w:ascii="Arial" w:hAnsi="Arial" w:cs="Arial"/>
        </w:rPr>
        <w:t xml:space="preserve"> </w:t>
      </w:r>
      <w:r>
        <w:rPr>
          <w:rFonts w:ascii="Arial" w:hAnsi="Arial" w:cs="Arial"/>
        </w:rPr>
        <w:t>1 or 2. In the example, the best cell</w:t>
      </w:r>
      <w:r w:rsidR="00950242">
        <w:rPr>
          <w:rFonts w:ascii="Arial" w:hAnsi="Arial" w:cs="Arial"/>
        </w:rPr>
        <w:t xml:space="preserve"> </w:t>
      </w:r>
      <w:r>
        <w:rPr>
          <w:rFonts w:ascii="Arial" w:hAnsi="Arial" w:cs="Arial"/>
        </w:rPr>
        <w:t xml:space="preserve">is cell 1. </w:t>
      </w:r>
      <w:r w:rsidR="00327C5E">
        <w:rPr>
          <w:rFonts w:ascii="Arial" w:hAnsi="Arial" w:cs="Arial"/>
        </w:rPr>
        <w:t>With an automatic selection of PLMN, cell 1 would be selected</w:t>
      </w:r>
      <w:r w:rsidR="000236FE">
        <w:rPr>
          <w:rFonts w:ascii="Arial" w:hAnsi="Arial" w:cs="Arial"/>
        </w:rPr>
        <w:t xml:space="preserve">, since there is really no difference in what </w:t>
      </w:r>
      <w:r w:rsidR="000559C7">
        <w:rPr>
          <w:rFonts w:ascii="Arial" w:hAnsi="Arial" w:cs="Arial"/>
        </w:rPr>
        <w:t>cell the UE is accessing through, it can access both</w:t>
      </w:r>
      <w:r w:rsidR="00F76355">
        <w:rPr>
          <w:rFonts w:ascii="Arial" w:hAnsi="Arial" w:cs="Arial"/>
        </w:rPr>
        <w:t xml:space="preserve"> (Allowed CAG IDs are broadcast from both Cell 1 and Cell 2)</w:t>
      </w:r>
      <w:r w:rsidR="000559C7">
        <w:rPr>
          <w:rFonts w:ascii="Arial" w:hAnsi="Arial" w:cs="Arial"/>
        </w:rPr>
        <w:t>. If</w:t>
      </w:r>
      <w:r w:rsidR="00585EBB">
        <w:rPr>
          <w:rFonts w:ascii="Arial" w:hAnsi="Arial" w:cs="Arial"/>
        </w:rPr>
        <w:t>,</w:t>
      </w:r>
      <w:r w:rsidR="000559C7">
        <w:rPr>
          <w:rFonts w:ascii="Arial" w:hAnsi="Arial" w:cs="Arial"/>
        </w:rPr>
        <w:t xml:space="preserve"> however, a certain CAG ID is prioritized over another CAG ID, the result may be that UE </w:t>
      </w:r>
      <w:r w:rsidR="00EA0124">
        <w:rPr>
          <w:rFonts w:ascii="Arial" w:hAnsi="Arial" w:cs="Arial"/>
        </w:rPr>
        <w:t xml:space="preserve">unnecessarily </w:t>
      </w:r>
      <w:r w:rsidR="000559C7">
        <w:rPr>
          <w:rFonts w:ascii="Arial" w:hAnsi="Arial" w:cs="Arial"/>
        </w:rPr>
        <w:t xml:space="preserve">select a cell that is not </w:t>
      </w:r>
      <w:r w:rsidR="00571A84">
        <w:rPr>
          <w:rFonts w:ascii="Arial" w:hAnsi="Arial" w:cs="Arial"/>
        </w:rPr>
        <w:t xml:space="preserve">the </w:t>
      </w:r>
      <w:r w:rsidR="000559C7">
        <w:rPr>
          <w:rFonts w:ascii="Arial" w:hAnsi="Arial" w:cs="Arial"/>
        </w:rPr>
        <w:t>best cell and thus, create</w:t>
      </w:r>
      <w:r w:rsidR="00585EBB">
        <w:rPr>
          <w:rFonts w:ascii="Arial" w:hAnsi="Arial" w:cs="Arial"/>
        </w:rPr>
        <w:t xml:space="preserve"> unnecessary </w:t>
      </w:r>
      <w:r w:rsidR="000559C7">
        <w:rPr>
          <w:rFonts w:ascii="Arial" w:hAnsi="Arial" w:cs="Arial"/>
        </w:rPr>
        <w:t xml:space="preserve">interference in other cells. </w:t>
      </w:r>
      <w:r w:rsidR="00EB4573">
        <w:rPr>
          <w:rFonts w:ascii="Arial" w:hAnsi="Arial" w:cs="Arial"/>
        </w:rPr>
        <w:t xml:space="preserve">In this example, manually selecting (and prioritizing) CAG2 for example, may create unnecessary interference to </w:t>
      </w:r>
      <w:r w:rsidR="002127FD">
        <w:rPr>
          <w:rFonts w:ascii="Arial" w:hAnsi="Arial" w:cs="Arial"/>
        </w:rPr>
        <w:t>C</w:t>
      </w:r>
      <w:r w:rsidR="00EB4573">
        <w:rPr>
          <w:rFonts w:ascii="Arial" w:hAnsi="Arial" w:cs="Arial"/>
        </w:rPr>
        <w:t>ell</w:t>
      </w:r>
      <w:r w:rsidR="002127FD">
        <w:rPr>
          <w:rFonts w:ascii="Arial" w:hAnsi="Arial" w:cs="Arial"/>
        </w:rPr>
        <w:t xml:space="preserve"> 1, since access to the PLMN would be through Cell 2.</w:t>
      </w:r>
      <w:r w:rsidR="00FE4691">
        <w:rPr>
          <w:rFonts w:ascii="Arial" w:hAnsi="Arial" w:cs="Arial"/>
        </w:rPr>
        <w:t xml:space="preserve"> </w:t>
      </w:r>
    </w:p>
    <w:p w14:paraId="2AAF1DCC" w14:textId="58B84874" w:rsidR="007C787B" w:rsidRDefault="00340696" w:rsidP="000A2F11">
      <w:pPr>
        <w:rPr>
          <w:rFonts w:ascii="Arial" w:hAnsi="Arial" w:cs="Arial"/>
        </w:rPr>
      </w:pPr>
      <w:r>
        <w:rPr>
          <w:rFonts w:ascii="Arial" w:hAnsi="Arial" w:cs="Arial"/>
        </w:rPr>
        <w:t>The potentially added interference seems to be the only difference</w:t>
      </w:r>
      <w:r w:rsidR="002127FD">
        <w:rPr>
          <w:rFonts w:ascii="Arial" w:hAnsi="Arial" w:cs="Arial"/>
        </w:rPr>
        <w:t xml:space="preserve"> in prioritizing CAG2</w:t>
      </w:r>
      <w:r w:rsidR="00FE4691">
        <w:rPr>
          <w:rFonts w:ascii="Arial" w:hAnsi="Arial" w:cs="Arial"/>
        </w:rPr>
        <w:t xml:space="preserve"> in the example above. </w:t>
      </w:r>
      <w:r>
        <w:rPr>
          <w:rFonts w:ascii="Arial" w:hAnsi="Arial" w:cs="Arial"/>
        </w:rPr>
        <w:t>The evaluation in AMF will be the same, and the selected CAG ID is not signalled to the network</w:t>
      </w:r>
      <w:r w:rsidR="00FE4691">
        <w:rPr>
          <w:rFonts w:ascii="Arial" w:hAnsi="Arial" w:cs="Arial"/>
        </w:rPr>
        <w:t xml:space="preserve">, so nothing else can be different either. </w:t>
      </w:r>
      <w:r w:rsidR="000A2F11">
        <w:rPr>
          <w:rFonts w:ascii="Arial" w:hAnsi="Arial" w:cs="Arial"/>
        </w:rPr>
        <w:t>A</w:t>
      </w:r>
      <w:r w:rsidR="00095115">
        <w:rPr>
          <w:rFonts w:ascii="Arial" w:hAnsi="Arial" w:cs="Arial"/>
        </w:rPr>
        <w:t>fter successful registration, however, it seems UE should no longer prioritize manually selected CAG-ID</w:t>
      </w:r>
      <w:r w:rsidR="00345628">
        <w:rPr>
          <w:rFonts w:ascii="Arial" w:hAnsi="Arial" w:cs="Arial"/>
        </w:rPr>
        <w:t xml:space="preserve"> and eventually the UE would anyway end up getting handed over to Cell 1</w:t>
      </w:r>
      <w:r w:rsidR="00095115">
        <w:rPr>
          <w:rFonts w:ascii="Arial" w:hAnsi="Arial" w:cs="Arial"/>
        </w:rPr>
        <w:t>.</w:t>
      </w:r>
      <w:r w:rsidR="007C787B">
        <w:rPr>
          <w:rFonts w:ascii="Arial" w:hAnsi="Arial" w:cs="Arial"/>
        </w:rPr>
        <w:t xml:space="preserve"> The response from CT1 states: </w:t>
      </w:r>
    </w:p>
    <w:p w14:paraId="1ABFEE5A" w14:textId="673AE401" w:rsidR="007C787B" w:rsidRPr="00095115" w:rsidRDefault="007C787B" w:rsidP="007C787B">
      <w:pPr>
        <w:rPr>
          <w:rFonts w:ascii="Arial" w:hAnsi="Arial" w:cs="Arial"/>
          <w:i/>
          <w:iCs/>
        </w:rPr>
      </w:pPr>
    </w:p>
    <w:p w14:paraId="5027B741" w14:textId="77777777" w:rsidR="007C787B" w:rsidRPr="00095115" w:rsidRDefault="007C787B" w:rsidP="00A51837">
      <w:pPr>
        <w:tabs>
          <w:tab w:val="center" w:pos="4153"/>
          <w:tab w:val="right" w:pos="8306"/>
        </w:tabs>
        <w:overflowPunct/>
        <w:autoSpaceDE/>
        <w:autoSpaceDN/>
        <w:adjustRightInd/>
        <w:spacing w:after="120"/>
        <w:ind w:left="360" w:right="425"/>
        <w:textAlignment w:val="auto"/>
        <w:rPr>
          <w:rFonts w:ascii="Arial" w:hAnsi="Arial" w:cs="Arial"/>
          <w:i/>
          <w:iCs/>
          <w:lang w:val="en-US" w:eastAsia="en-US"/>
        </w:rPr>
      </w:pPr>
      <w:r w:rsidRPr="00095115">
        <w:rPr>
          <w:rFonts w:ascii="Arial" w:hAnsi="Arial" w:cs="Arial"/>
          <w:b/>
          <w:bCs/>
          <w:i/>
          <w:iCs/>
          <w:lang w:val="en-US" w:eastAsia="en-US"/>
        </w:rPr>
        <w:t>Question 1.2; TO: SA2; CC: CT1</w:t>
      </w:r>
      <w:r w:rsidRPr="00095115">
        <w:rPr>
          <w:rFonts w:ascii="Arial" w:hAnsi="Arial" w:cs="Arial"/>
          <w:b/>
          <w:bCs/>
          <w:i/>
          <w:iCs/>
          <w:lang w:val="en-US" w:eastAsia="en-US"/>
        </w:rPr>
        <w:br/>
      </w:r>
      <w:r w:rsidRPr="00095115">
        <w:rPr>
          <w:rFonts w:ascii="Arial" w:hAnsi="Arial" w:cs="Arial"/>
          <w:i/>
          <w:iCs/>
          <w:lang w:val="en-US" w:eastAsia="en-US"/>
        </w:rPr>
        <w:t>Shall a UE prioritize for cell reselection the cells supporting the manually selected CAG ID over other suitable cells that do not support the manually selected CAG ID after a successful registration?</w:t>
      </w:r>
    </w:p>
    <w:p w14:paraId="1EAE1A2C" w14:textId="77777777" w:rsidR="007C787B" w:rsidRPr="00095115" w:rsidRDefault="007C787B" w:rsidP="00A51837">
      <w:pPr>
        <w:numPr>
          <w:ilvl w:val="0"/>
          <w:numId w:val="28"/>
        </w:numPr>
        <w:tabs>
          <w:tab w:val="center" w:pos="4153"/>
          <w:tab w:val="right" w:pos="8306"/>
        </w:tabs>
        <w:overflowPunct/>
        <w:autoSpaceDE/>
        <w:autoSpaceDN/>
        <w:adjustRightInd/>
        <w:spacing w:after="120"/>
        <w:ind w:left="1080" w:right="425"/>
        <w:textAlignment w:val="auto"/>
        <w:rPr>
          <w:rFonts w:ascii="Calibri" w:hAnsi="Calibri"/>
          <w:i/>
          <w:iCs/>
          <w:sz w:val="21"/>
          <w:szCs w:val="21"/>
          <w:lang w:val="en-US" w:eastAsia="zh-CN"/>
        </w:rPr>
      </w:pPr>
      <w:r w:rsidRPr="00095115">
        <w:rPr>
          <w:rFonts w:ascii="Arial" w:hAnsi="Arial" w:cs="Arial"/>
          <w:b/>
          <w:bCs/>
          <w:i/>
          <w:iCs/>
          <w:lang w:val="en-US" w:eastAsia="en-US"/>
        </w:rPr>
        <w:t>Answer 1.2</w:t>
      </w:r>
      <w:r w:rsidRPr="00095115">
        <w:rPr>
          <w:rFonts w:ascii="Arial" w:hAnsi="Arial" w:cs="Arial"/>
          <w:i/>
          <w:iCs/>
          <w:lang w:val="en-US" w:eastAsia="en-US"/>
        </w:rPr>
        <w:t>: No.</w:t>
      </w:r>
    </w:p>
    <w:p w14:paraId="5B0D7C75" w14:textId="7EC1E0C1" w:rsidR="007C787B" w:rsidRDefault="007C787B" w:rsidP="007C787B">
      <w:pPr>
        <w:rPr>
          <w:rFonts w:ascii="Arial" w:hAnsi="Arial" w:cs="Arial"/>
        </w:rPr>
      </w:pPr>
    </w:p>
    <w:p w14:paraId="4F8A6EDA" w14:textId="4462B760" w:rsidR="00610B75" w:rsidRDefault="007253F6" w:rsidP="000A2F11">
      <w:pPr>
        <w:rPr>
          <w:rFonts w:ascii="Arial" w:hAnsi="Arial" w:cs="Arial"/>
        </w:rPr>
      </w:pPr>
      <w:r>
        <w:rPr>
          <w:rFonts w:ascii="Arial" w:hAnsi="Arial" w:cs="Arial"/>
        </w:rPr>
        <w:t xml:space="preserve">It is not clear why the initial registration should be done via a specific cell </w:t>
      </w:r>
      <w:r w:rsidR="006A5A76">
        <w:rPr>
          <w:rFonts w:ascii="Arial" w:hAnsi="Arial" w:cs="Arial"/>
        </w:rPr>
        <w:t>towards the same PLMN, if better cells are allowed.</w:t>
      </w:r>
    </w:p>
    <w:p w14:paraId="06011271" w14:textId="284C403A" w:rsidR="00EF6141" w:rsidRPr="00EF6141" w:rsidRDefault="00EF6141" w:rsidP="00FD5EA8">
      <w:pPr>
        <w:pStyle w:val="Observation"/>
        <w:rPr>
          <w:rFonts w:cs="Arial"/>
        </w:rPr>
      </w:pPr>
      <w:bookmarkStart w:id="7" w:name="_Toc40952919"/>
      <w:r>
        <w:t xml:space="preserve">It is not clear what advantage </w:t>
      </w:r>
      <w:r w:rsidR="00F34F14">
        <w:t>is in performing registration in a cell that broadcast a manual</w:t>
      </w:r>
      <w:r w:rsidR="00B565BC">
        <w:t>ly selected CAG ID.</w:t>
      </w:r>
      <w:bookmarkEnd w:id="7"/>
    </w:p>
    <w:p w14:paraId="3DA373E4" w14:textId="77777777" w:rsidR="00EF6141" w:rsidRPr="00EF6141" w:rsidRDefault="00EF6141" w:rsidP="00EF6141">
      <w:pPr>
        <w:pStyle w:val="Observation"/>
        <w:numPr>
          <w:ilvl w:val="0"/>
          <w:numId w:val="0"/>
        </w:numPr>
        <w:rPr>
          <w:rFonts w:cs="Arial"/>
        </w:rPr>
      </w:pPr>
    </w:p>
    <w:p w14:paraId="368FEB28" w14:textId="76A50558" w:rsidR="00AA5F29" w:rsidRDefault="00AA5F29" w:rsidP="00414B8E">
      <w:pPr>
        <w:rPr>
          <w:rFonts w:ascii="Arial" w:hAnsi="Arial" w:cs="Arial"/>
          <w:lang w:val="en-US"/>
        </w:rPr>
      </w:pPr>
      <w:r>
        <w:rPr>
          <w:rFonts w:ascii="Arial" w:hAnsi="Arial" w:cs="Arial"/>
          <w:lang w:val="en-US"/>
        </w:rPr>
        <w:t>It would be beneficial to understand what the intention with a prioritized initial selection of a</w:t>
      </w:r>
      <w:r w:rsidR="00DF1458">
        <w:rPr>
          <w:rFonts w:ascii="Arial" w:hAnsi="Arial" w:cs="Arial"/>
          <w:lang w:val="en-US"/>
        </w:rPr>
        <w:t xml:space="preserve"> cell broadcasting a </w:t>
      </w:r>
      <w:r>
        <w:rPr>
          <w:rFonts w:ascii="Arial" w:hAnsi="Arial" w:cs="Arial"/>
          <w:lang w:val="en-US"/>
        </w:rPr>
        <w:t>manually selected CAG ID is.</w:t>
      </w:r>
    </w:p>
    <w:p w14:paraId="43CAA077" w14:textId="6AECF308" w:rsidR="00414B8E" w:rsidRDefault="00A85197" w:rsidP="00414B8E">
      <w:pPr>
        <w:rPr>
          <w:rFonts w:ascii="Arial" w:hAnsi="Arial" w:cs="Arial"/>
          <w:lang w:val="en-US"/>
        </w:rPr>
      </w:pPr>
      <w:r>
        <w:rPr>
          <w:rFonts w:ascii="Arial" w:hAnsi="Arial" w:cs="Arial"/>
          <w:lang w:val="en-US"/>
        </w:rPr>
        <w:t>In our understanding, t</w:t>
      </w:r>
      <w:r w:rsidR="00414B8E">
        <w:rPr>
          <w:rFonts w:ascii="Arial" w:hAnsi="Arial" w:cs="Arial"/>
          <w:lang w:val="en-US"/>
        </w:rPr>
        <w:t xml:space="preserve">he only situation in which </w:t>
      </w:r>
      <w:r w:rsidR="00DF1458">
        <w:rPr>
          <w:rFonts w:ascii="Arial" w:hAnsi="Arial" w:cs="Arial"/>
          <w:lang w:val="en-US"/>
        </w:rPr>
        <w:t xml:space="preserve">a manual CAG selection </w:t>
      </w:r>
      <w:r>
        <w:rPr>
          <w:rFonts w:ascii="Arial" w:hAnsi="Arial" w:cs="Arial"/>
          <w:lang w:val="en-US"/>
        </w:rPr>
        <w:t xml:space="preserve">should make a difference </w:t>
      </w:r>
      <w:r w:rsidR="00C553D5">
        <w:rPr>
          <w:rFonts w:ascii="Arial" w:hAnsi="Arial" w:cs="Arial"/>
          <w:lang w:val="en-US"/>
        </w:rPr>
        <w:t xml:space="preserve">may be to add additional cells as candidate for initial selection, for example when there </w:t>
      </w:r>
      <w:r w:rsidR="00414B8E">
        <w:rPr>
          <w:rFonts w:ascii="Arial" w:hAnsi="Arial" w:cs="Arial"/>
          <w:lang w:val="en-US"/>
        </w:rPr>
        <w:t xml:space="preserve">is a mismatch between the allowed CAG list in the UE and the allowed CAG list in the network. Manually adding a CAG ID </w:t>
      </w:r>
      <w:r w:rsidR="00054CBA">
        <w:rPr>
          <w:rFonts w:ascii="Arial" w:hAnsi="Arial" w:cs="Arial"/>
          <w:lang w:val="en-US"/>
        </w:rPr>
        <w:t>to cell selection evaluation</w:t>
      </w:r>
      <w:r w:rsidR="00414B8E">
        <w:rPr>
          <w:rFonts w:ascii="Arial" w:hAnsi="Arial" w:cs="Arial"/>
          <w:lang w:val="en-US"/>
        </w:rPr>
        <w:t xml:space="preserve"> </w:t>
      </w:r>
      <w:r w:rsidR="004F73B5">
        <w:rPr>
          <w:rFonts w:ascii="Arial" w:hAnsi="Arial" w:cs="Arial"/>
          <w:lang w:val="en-US"/>
        </w:rPr>
        <w:t>c</w:t>
      </w:r>
      <w:r w:rsidR="00414B8E">
        <w:rPr>
          <w:rFonts w:ascii="Arial" w:hAnsi="Arial" w:cs="Arial"/>
          <w:lang w:val="en-US"/>
        </w:rPr>
        <w:t xml:space="preserve">ould mean that </w:t>
      </w:r>
      <w:r w:rsidR="00BE3525">
        <w:rPr>
          <w:rFonts w:ascii="Arial" w:hAnsi="Arial" w:cs="Arial"/>
          <w:lang w:val="en-US"/>
        </w:rPr>
        <w:t xml:space="preserve">additional cells become candidates for cell selection. </w:t>
      </w:r>
      <w:r w:rsidR="003F3C02">
        <w:rPr>
          <w:rFonts w:ascii="Arial" w:hAnsi="Arial" w:cs="Arial"/>
          <w:lang w:val="en-US"/>
        </w:rPr>
        <w:t>However, even in this situation, it would make no sense to prioritize the manually selected CAG ID over any other allowed CAG ID.</w:t>
      </w:r>
      <w:r w:rsidR="00BE3525">
        <w:rPr>
          <w:rFonts w:ascii="Arial" w:hAnsi="Arial" w:cs="Arial"/>
          <w:lang w:val="en-US"/>
        </w:rPr>
        <w:t xml:space="preserve"> Another example is illustrated below. </w:t>
      </w:r>
    </w:p>
    <w:p w14:paraId="3C34CF7F" w14:textId="2984EAFF" w:rsidR="003F3C02" w:rsidRDefault="00C17FFC" w:rsidP="00A51837">
      <w:pPr>
        <w:jc w:val="center"/>
        <w:rPr>
          <w:rFonts w:ascii="Arial" w:hAnsi="Arial" w:cs="Arial"/>
          <w:lang w:val="en-US"/>
        </w:rPr>
      </w:pPr>
      <w:r>
        <w:rPr>
          <w:rFonts w:ascii="Arial" w:hAnsi="Arial" w:cs="Arial"/>
          <w:noProof/>
        </w:rPr>
        <mc:AlternateContent>
          <mc:Choice Requires="wpc">
            <w:drawing>
              <wp:inline distT="0" distB="0" distL="0" distR="0" wp14:anchorId="6B37F088" wp14:editId="48B977A4">
                <wp:extent cx="5800090" cy="2447925"/>
                <wp:effectExtent l="0" t="0" r="10160" b="9525"/>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 name="Oval 11"/>
                        <wps:cNvSpPr/>
                        <wps:spPr>
                          <a:xfrm>
                            <a:off x="590445" y="761999"/>
                            <a:ext cx="2209905" cy="107632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2324101" y="495299"/>
                            <a:ext cx="2408404" cy="1133475"/>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wps:spPr>
                          <a:xfrm>
                            <a:off x="0" y="647701"/>
                            <a:ext cx="1866948" cy="257175"/>
                          </a:xfrm>
                          <a:prstGeom prst="rect">
                            <a:avLst/>
                          </a:prstGeom>
                          <a:solidFill>
                            <a:schemeClr val="lt1"/>
                          </a:solidFill>
                          <a:ln w="6350">
                            <a:solidFill>
                              <a:prstClr val="black"/>
                            </a:solidFill>
                          </a:ln>
                        </wps:spPr>
                        <wps:txbx>
                          <w:txbxContent>
                            <w:p w14:paraId="5204F14C" w14:textId="77777777" w:rsidR="00C17FFC" w:rsidRPr="00367FB6" w:rsidRDefault="00C17FFC" w:rsidP="00C17FFC">
                              <w:pPr>
                                <w:rPr>
                                  <w:rFonts w:ascii="Arial" w:hAnsi="Arial" w:cs="Arial"/>
                                  <w:sz w:val="16"/>
                                  <w:szCs w:val="16"/>
                                  <w:lang w:val="sv-SE"/>
                                </w:rPr>
                              </w:pPr>
                              <w:r w:rsidRPr="00367FB6">
                                <w:rPr>
                                  <w:rFonts w:ascii="Arial" w:hAnsi="Arial" w:cs="Arial"/>
                                  <w:sz w:val="16"/>
                                  <w:szCs w:val="16"/>
                                  <w:lang w:val="sv-SE"/>
                                </w:rPr>
                                <w:t xml:space="preserve">Cell 1: </w:t>
                              </w:r>
                              <w:r w:rsidRPr="00367FB6">
                                <w:rPr>
                                  <w:rFonts w:ascii="Arial" w:hAnsi="Arial" w:cs="Arial"/>
                                  <w:sz w:val="16"/>
                                  <w:szCs w:val="16"/>
                                </w:rPr>
                                <w:t>CAG1, CAG3, CAG4, CAG5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2009477" y="1181099"/>
                            <a:ext cx="381734" cy="466725"/>
                          </a:xfrm>
                          <a:prstGeom prst="rect">
                            <a:avLst/>
                          </a:prstGeom>
                          <a:solidFill>
                            <a:schemeClr val="lt1"/>
                          </a:solidFill>
                          <a:ln w="6350">
                            <a:solidFill>
                              <a:prstClr val="black"/>
                            </a:solidFill>
                          </a:ln>
                        </wps:spPr>
                        <wps:txbx>
                          <w:txbxContent>
                            <w:p w14:paraId="69A84E57" w14:textId="77777777" w:rsidR="00C17FFC" w:rsidRPr="005859B7" w:rsidRDefault="00C17FFC" w:rsidP="00C17FFC">
                              <w:pPr>
                                <w:rPr>
                                  <w:lang w:val="sv-SE"/>
                                </w:rPr>
                              </w:pPr>
                              <w:r>
                                <w:rPr>
                                  <w:lang w:val="sv-SE"/>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3933142" y="409575"/>
                            <a:ext cx="1866948" cy="238126"/>
                          </a:xfrm>
                          <a:prstGeom prst="rect">
                            <a:avLst/>
                          </a:prstGeom>
                          <a:solidFill>
                            <a:schemeClr val="lt1"/>
                          </a:solidFill>
                          <a:ln w="6350">
                            <a:solidFill>
                              <a:prstClr val="black"/>
                            </a:solidFill>
                          </a:ln>
                        </wps:spPr>
                        <wps:txbx>
                          <w:txbxContent>
                            <w:p w14:paraId="36C13BC1" w14:textId="7B54A3CE" w:rsidR="00C17FFC" w:rsidRPr="001C18B8" w:rsidRDefault="00C17FFC" w:rsidP="00C17FFC">
                              <w:pPr>
                                <w:rPr>
                                  <w:rFonts w:ascii="Arial" w:hAnsi="Arial" w:cs="Arial"/>
                                  <w:sz w:val="16"/>
                                  <w:szCs w:val="16"/>
                                  <w:lang w:val="sv-SE"/>
                                </w:rPr>
                              </w:pPr>
                              <w:r w:rsidRPr="001C18B8">
                                <w:rPr>
                                  <w:rFonts w:ascii="Arial" w:hAnsi="Arial" w:cs="Arial"/>
                                  <w:sz w:val="16"/>
                                  <w:szCs w:val="16"/>
                                  <w:lang w:val="sv-SE"/>
                                </w:rPr>
                                <w:t xml:space="preserve">Cell 2: </w:t>
                              </w:r>
                              <w:r w:rsidRPr="001C18B8">
                                <w:rPr>
                                  <w:rFonts w:ascii="Arial" w:hAnsi="Arial" w:cs="Arial"/>
                                  <w:sz w:val="16"/>
                                  <w:szCs w:val="16"/>
                                </w:rPr>
                                <w:t>CAG8, CAG9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1209369" y="1714500"/>
                            <a:ext cx="2028825" cy="419100"/>
                          </a:xfrm>
                          <a:prstGeom prst="rect">
                            <a:avLst/>
                          </a:prstGeom>
                          <a:solidFill>
                            <a:schemeClr val="lt1"/>
                          </a:solidFill>
                          <a:ln w="6350">
                            <a:solidFill>
                              <a:prstClr val="black"/>
                            </a:solidFill>
                          </a:ln>
                        </wps:spPr>
                        <wps:txbx>
                          <w:txbxContent>
                            <w:p w14:paraId="58A5BD84" w14:textId="0A308028" w:rsidR="00C17FFC" w:rsidRPr="005F6754" w:rsidRDefault="00C17FFC" w:rsidP="00C17FFC">
                              <w:pPr>
                                <w:rPr>
                                  <w:rFonts w:ascii="Arial" w:hAnsi="Arial" w:cs="Arial"/>
                                  <w:sz w:val="16"/>
                                  <w:szCs w:val="16"/>
                                </w:rPr>
                              </w:pPr>
                              <w:r w:rsidRPr="005F6754">
                                <w:rPr>
                                  <w:rFonts w:ascii="Arial" w:hAnsi="Arial" w:cs="Arial"/>
                                  <w:sz w:val="16"/>
                                  <w:szCs w:val="16"/>
                                </w:rPr>
                                <w:t>Allowed CAG’s:</w:t>
                              </w:r>
                              <w:r>
                                <w:rPr>
                                  <w:rFonts w:ascii="Arial" w:hAnsi="Arial" w:cs="Arial"/>
                                  <w:sz w:val="16"/>
                                  <w:szCs w:val="16"/>
                                </w:rPr>
                                <w:t xml:space="preserve"> </w:t>
                              </w:r>
                              <w:r w:rsidRPr="005F6754">
                                <w:rPr>
                                  <w:rFonts w:ascii="Arial" w:hAnsi="Arial" w:cs="Arial"/>
                                  <w:sz w:val="16"/>
                                  <w:szCs w:val="16"/>
                                </w:rPr>
                                <w:t>CAG1, CAG2, CAG4</w:t>
                              </w:r>
                            </w:p>
                            <w:p w14:paraId="69646504" w14:textId="77777777" w:rsidR="00C17FFC" w:rsidRDefault="00C17FFC" w:rsidP="00C17F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Text Box 18"/>
                        <wps:cNvSpPr txBox="1"/>
                        <wps:spPr>
                          <a:xfrm>
                            <a:off x="1152525" y="1238250"/>
                            <a:ext cx="523875" cy="295275"/>
                          </a:xfrm>
                          <a:prstGeom prst="rect">
                            <a:avLst/>
                          </a:prstGeom>
                          <a:solidFill>
                            <a:schemeClr val="lt1"/>
                          </a:solidFill>
                          <a:ln w="6350">
                            <a:noFill/>
                          </a:ln>
                        </wps:spPr>
                        <wps:txbx>
                          <w:txbxContent>
                            <w:p w14:paraId="4DFBA7A9" w14:textId="5D1571E5" w:rsidR="00C02490" w:rsidRDefault="00C02490">
                              <w:pPr>
                                <w:rPr>
                                  <w:lang w:val="sv-SE"/>
                                </w:rPr>
                              </w:pPr>
                              <w:r>
                                <w:rPr>
                                  <w:lang w:val="sv-SE"/>
                                </w:rPr>
                                <w:t>P1</w:t>
                              </w:r>
                            </w:p>
                            <w:p w14:paraId="1ABF4838" w14:textId="77777777" w:rsidR="00C02490" w:rsidRPr="00C02490" w:rsidRDefault="00C02490">
                              <w:pPr>
                                <w:rPr>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8"/>
                        <wps:cNvSpPr txBox="1"/>
                        <wps:spPr>
                          <a:xfrm>
                            <a:off x="3551850" y="865800"/>
                            <a:ext cx="523875" cy="295275"/>
                          </a:xfrm>
                          <a:prstGeom prst="rect">
                            <a:avLst/>
                          </a:prstGeom>
                          <a:solidFill>
                            <a:schemeClr val="lt1"/>
                          </a:solidFill>
                          <a:ln w="6350">
                            <a:noFill/>
                          </a:ln>
                        </wps:spPr>
                        <wps:txbx>
                          <w:txbxContent>
                            <w:p w14:paraId="7A527F4B" w14:textId="5711CEE2" w:rsidR="00C02490" w:rsidRDefault="00C02490" w:rsidP="00C02490">
                              <w:pPr>
                                <w:rPr>
                                  <w:sz w:val="24"/>
                                  <w:szCs w:val="24"/>
                                </w:rPr>
                              </w:pPr>
                              <w:r>
                                <w:t>P2</w:t>
                              </w:r>
                            </w:p>
                            <w:p w14:paraId="49EA4B6E" w14:textId="77777777" w:rsidR="00C02490" w:rsidRDefault="00C02490" w:rsidP="00C02490">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B37F088" id="Canvas 17" o:spid="_x0000_s1034" editas="canvas" style="width:456.7pt;height:192.75pt;mso-position-horizontal-relative:char;mso-position-vertical-relative:line" coordsize="58000,24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">
                <v:shape id="_x0000_s1035" type="#_x0000_t75" style="position:absolute;width:58000;height:24479;visibility:visible;mso-wrap-style:square" filled="t">
                  <v:fill o:detectmouseclick="t"/>
                  <v:path o:connecttype="none"/>
                </v:shape>
                <v:oval id="Oval 11" o:spid="_x0000_s1036" style="position:absolute;left:5904;top:7619;width:22099;height:10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" filled="f" strokecolor="red" strokeweight="1pt">
                  <v:stroke joinstyle="miter"/>
                </v:oval>
                <v:oval id="Oval 12" o:spid="_x0000_s1037" style="position:absolute;left:23241;top:4952;width:24084;height:11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" filled="f" strokecolor="#1f3763 [1604]" strokeweight="1pt">
                  <v:stroke joinstyle="miter"/>
                </v:oval>
                <v:shape id="Text Box 13" o:spid="_x0000_s1038" type="#_x0000_t202" style="position:absolute;top:6477;width:18669;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fUVvwAAANsAAAAPAAAAZHJzL2Rvd25yZXYueG1sRE9NawIx&#10;EL0X+h/CFHqr2bYg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CXhfUVvwAAANsAAAAPAAAAAAAA&#10;AAAAAAAAAAcCAABkcnMvZG93bnJldi54bWxQSwUGAAAAAAMAAwC3AAAA8wIAAAAA&#10;" fillcolor="white [3201]" strokeweight=".5pt">
                  <v:textbox>
                    <w:txbxContent>
                      <w:p w14:paraId="5204F14C" w14:textId="77777777" w:rsidR="00C17FFC" w:rsidRPr="00367FB6" w:rsidRDefault="00C17FFC" w:rsidP="00C17FFC">
                        <w:pPr>
                          <w:rPr>
                            <w:rFonts w:ascii="Arial" w:hAnsi="Arial" w:cs="Arial"/>
                            <w:sz w:val="16"/>
                            <w:szCs w:val="16"/>
                            <w:lang w:val="sv-SE"/>
                          </w:rPr>
                        </w:pPr>
                        <w:r w:rsidRPr="00367FB6">
                          <w:rPr>
                            <w:rFonts w:ascii="Arial" w:hAnsi="Arial" w:cs="Arial"/>
                            <w:sz w:val="16"/>
                            <w:szCs w:val="16"/>
                            <w:lang w:val="sv-SE"/>
                          </w:rPr>
                          <w:t xml:space="preserve">Cell 1: </w:t>
                        </w:r>
                        <w:r w:rsidRPr="00367FB6">
                          <w:rPr>
                            <w:rFonts w:ascii="Arial" w:hAnsi="Arial" w:cs="Arial"/>
                            <w:sz w:val="16"/>
                            <w:szCs w:val="16"/>
                          </w:rPr>
                          <w:t>CAG1, CAG3, CAG4, CAG5</w:t>
                        </w:r>
                      </w:p>
                    </w:txbxContent>
                  </v:textbox>
                </v:shape>
                <v:shape id="Text Box 14" o:spid="_x0000_s1039" type="#_x0000_t202" style="position:absolute;left:20094;top:11810;width:3818;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69A84E57" w14:textId="77777777" w:rsidR="00C17FFC" w:rsidRPr="005859B7" w:rsidRDefault="00C17FFC" w:rsidP="00C17FFC">
                        <w:pPr>
                          <w:rPr>
                            <w:lang w:val="sv-SE"/>
                          </w:rPr>
                        </w:pPr>
                        <w:r>
                          <w:rPr>
                            <w:lang w:val="sv-SE"/>
                          </w:rPr>
                          <w:t>UE</w:t>
                        </w:r>
                      </w:p>
                    </w:txbxContent>
                  </v:textbox>
                </v:shape>
                <v:shape id="Text Box 15" o:spid="_x0000_s1040" type="#_x0000_t202" style="position:absolute;left:39331;top:4095;width:18669;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14:paraId="36C13BC1" w14:textId="7B54A3CE" w:rsidR="00C17FFC" w:rsidRPr="001C18B8" w:rsidRDefault="00C17FFC" w:rsidP="00C17FFC">
                        <w:pPr>
                          <w:rPr>
                            <w:rFonts w:ascii="Arial" w:hAnsi="Arial" w:cs="Arial"/>
                            <w:sz w:val="16"/>
                            <w:szCs w:val="16"/>
                            <w:lang w:val="sv-SE"/>
                          </w:rPr>
                        </w:pPr>
                        <w:r w:rsidRPr="001C18B8">
                          <w:rPr>
                            <w:rFonts w:ascii="Arial" w:hAnsi="Arial" w:cs="Arial"/>
                            <w:sz w:val="16"/>
                            <w:szCs w:val="16"/>
                            <w:lang w:val="sv-SE"/>
                          </w:rPr>
                          <w:t xml:space="preserve">Cell 2: </w:t>
                        </w:r>
                        <w:r w:rsidRPr="001C18B8">
                          <w:rPr>
                            <w:rFonts w:ascii="Arial" w:hAnsi="Arial" w:cs="Arial"/>
                            <w:sz w:val="16"/>
                            <w:szCs w:val="16"/>
                          </w:rPr>
                          <w:t>CAG8, CAG9</w:t>
                        </w:r>
                      </w:p>
                    </w:txbxContent>
                  </v:textbox>
                </v:shape>
                <v:shape id="Text Box 16" o:spid="_x0000_s1041" type="#_x0000_t202" style="position:absolute;left:12093;top:17145;width:20288;height:4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" fillcolor="white [3201]" strokeweight=".5pt">
                  <v:textbox>
                    <w:txbxContent>
                      <w:p w14:paraId="58A5BD84" w14:textId="0A308028" w:rsidR="00C17FFC" w:rsidRPr="005F6754" w:rsidRDefault="00C17FFC" w:rsidP="00C17FFC">
                        <w:pPr>
                          <w:rPr>
                            <w:rFonts w:ascii="Arial" w:hAnsi="Arial" w:cs="Arial"/>
                            <w:sz w:val="16"/>
                            <w:szCs w:val="16"/>
                          </w:rPr>
                        </w:pPr>
                        <w:r w:rsidRPr="005F6754">
                          <w:rPr>
                            <w:rFonts w:ascii="Arial" w:hAnsi="Arial" w:cs="Arial"/>
                            <w:sz w:val="16"/>
                            <w:szCs w:val="16"/>
                          </w:rPr>
                          <w:t>Allowed CAG’s:</w:t>
                        </w:r>
                        <w:r>
                          <w:rPr>
                            <w:rFonts w:ascii="Arial" w:hAnsi="Arial" w:cs="Arial"/>
                            <w:sz w:val="16"/>
                            <w:szCs w:val="16"/>
                          </w:rPr>
                          <w:t xml:space="preserve"> </w:t>
                        </w:r>
                        <w:r w:rsidRPr="005F6754">
                          <w:rPr>
                            <w:rFonts w:ascii="Arial" w:hAnsi="Arial" w:cs="Arial"/>
                            <w:sz w:val="16"/>
                            <w:szCs w:val="16"/>
                          </w:rPr>
                          <w:t>CAG1, CAG2, CAG4</w:t>
                        </w:r>
                      </w:p>
                      <w:p w14:paraId="69646504" w14:textId="77777777" w:rsidR="00C17FFC" w:rsidRDefault="00C17FFC" w:rsidP="00C17FFC"/>
                    </w:txbxContent>
                  </v:textbox>
                </v:shape>
                <v:shape id="Text Box 18" o:spid="_x0000_s1042" type="#_x0000_t202" style="position:absolute;left:11525;top:12382;width:5239;height:2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4DFBA7A9" w14:textId="5D1571E5" w:rsidR="00C02490" w:rsidRDefault="00C02490">
                        <w:pPr>
                          <w:rPr>
                            <w:lang w:val="sv-SE"/>
                          </w:rPr>
                        </w:pPr>
                        <w:r>
                          <w:rPr>
                            <w:lang w:val="sv-SE"/>
                          </w:rPr>
                          <w:t>P1</w:t>
                        </w:r>
                      </w:p>
                      <w:p w14:paraId="1ABF4838" w14:textId="77777777" w:rsidR="00C02490" w:rsidRPr="00C02490" w:rsidRDefault="00C02490">
                        <w:pPr>
                          <w:rPr>
                            <w:lang w:val="sv-SE"/>
                          </w:rPr>
                        </w:pPr>
                      </w:p>
                    </w:txbxContent>
                  </v:textbox>
                </v:shape>
                <v:shape id="Text Box 18" o:spid="_x0000_s1043" type="#_x0000_t202" style="position:absolute;left:35518;top:8658;width:5239;height:29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7A527F4B" w14:textId="5711CEE2" w:rsidR="00C02490" w:rsidRDefault="00C02490" w:rsidP="00C02490">
                        <w:pPr>
                          <w:rPr>
                            <w:sz w:val="24"/>
                            <w:szCs w:val="24"/>
                          </w:rPr>
                        </w:pPr>
                        <w:r>
                          <w:t>P2</w:t>
                        </w:r>
                      </w:p>
                      <w:p w14:paraId="49EA4B6E" w14:textId="77777777" w:rsidR="00C02490" w:rsidRDefault="00C02490" w:rsidP="00C02490">
                        <w:r>
                          <w:t> </w:t>
                        </w:r>
                      </w:p>
                    </w:txbxContent>
                  </v:textbox>
                </v:shape>
                <w10:anchorlock/>
              </v:group>
            </w:pict>
          </mc:Fallback>
        </mc:AlternateContent>
      </w:r>
    </w:p>
    <w:p w14:paraId="2FFA9027" w14:textId="60CFA8C1" w:rsidR="00C02490" w:rsidRDefault="00C17FFC" w:rsidP="00414B8E">
      <w:pPr>
        <w:rPr>
          <w:rFonts w:ascii="Arial" w:hAnsi="Arial" w:cs="Arial"/>
          <w:lang w:val="en-US"/>
        </w:rPr>
      </w:pPr>
      <w:r>
        <w:rPr>
          <w:rFonts w:ascii="Arial" w:hAnsi="Arial" w:cs="Arial"/>
          <w:lang w:val="en-US"/>
        </w:rPr>
        <w:t xml:space="preserve">If the UE does not have CAG8 or CAG9 in its allowed list yet (but it is allowed, </w:t>
      </w:r>
      <w:r w:rsidR="00C02490">
        <w:rPr>
          <w:rFonts w:ascii="Arial" w:hAnsi="Arial" w:cs="Arial"/>
          <w:lang w:val="en-US"/>
        </w:rPr>
        <w:t xml:space="preserve">list is </w:t>
      </w:r>
      <w:r>
        <w:rPr>
          <w:rFonts w:ascii="Arial" w:hAnsi="Arial" w:cs="Arial"/>
          <w:lang w:val="en-US"/>
        </w:rPr>
        <w:t>simply not updated</w:t>
      </w:r>
      <w:r w:rsidR="00345628">
        <w:rPr>
          <w:rFonts w:ascii="Arial" w:hAnsi="Arial" w:cs="Arial"/>
          <w:lang w:val="en-US"/>
        </w:rPr>
        <w:t xml:space="preserve"> yet</w:t>
      </w:r>
      <w:r>
        <w:rPr>
          <w:rFonts w:ascii="Arial" w:hAnsi="Arial" w:cs="Arial"/>
          <w:lang w:val="en-US"/>
        </w:rPr>
        <w:t xml:space="preserve">) and CAG8 is manually selected, it would </w:t>
      </w:r>
      <w:r w:rsidR="00C02490">
        <w:rPr>
          <w:rFonts w:ascii="Arial" w:hAnsi="Arial" w:cs="Arial"/>
          <w:lang w:val="en-US"/>
        </w:rPr>
        <w:t>be evaluated, along with all other allowed CAG IDs and best cell should be selected. If UE is in position P1 it would be best to select cell 1, even if CAG8 was manually selected, whereas if UE is in position P2, and CAG ID 8 is in fact allowed, UE would access the PLMN through cell 2.</w:t>
      </w:r>
    </w:p>
    <w:p w14:paraId="4F7ADD75" w14:textId="620C9EED" w:rsidR="00414B8E" w:rsidRDefault="00414B8E" w:rsidP="00414B8E">
      <w:pPr>
        <w:rPr>
          <w:rFonts w:ascii="Arial" w:hAnsi="Arial" w:cs="Arial"/>
          <w:lang w:val="en-US"/>
        </w:rPr>
      </w:pPr>
      <w:r>
        <w:rPr>
          <w:rFonts w:ascii="Arial" w:hAnsi="Arial" w:cs="Arial"/>
          <w:lang w:val="en-US"/>
        </w:rPr>
        <w:t>Thus, manual CAG selection can be considered a way to add</w:t>
      </w:r>
      <w:r w:rsidR="00515976">
        <w:rPr>
          <w:rFonts w:ascii="Arial" w:hAnsi="Arial" w:cs="Arial"/>
          <w:lang w:val="en-US"/>
        </w:rPr>
        <w:t xml:space="preserve"> cells </w:t>
      </w:r>
      <w:r w:rsidR="009E516C">
        <w:rPr>
          <w:rFonts w:ascii="Arial" w:hAnsi="Arial" w:cs="Arial"/>
          <w:lang w:val="en-US"/>
        </w:rPr>
        <w:t xml:space="preserve">for consideration in </w:t>
      </w:r>
      <w:r w:rsidR="00515976">
        <w:rPr>
          <w:rFonts w:ascii="Arial" w:hAnsi="Arial" w:cs="Arial"/>
          <w:lang w:val="en-US"/>
        </w:rPr>
        <w:t>initial cell selection</w:t>
      </w:r>
      <w:r w:rsidR="00410659">
        <w:rPr>
          <w:rFonts w:ascii="Arial" w:hAnsi="Arial" w:cs="Arial"/>
          <w:lang w:val="en-US"/>
        </w:rPr>
        <w:t xml:space="preserve"> (manual CAG-ID addition)</w:t>
      </w:r>
      <w:r w:rsidR="00515976">
        <w:rPr>
          <w:rFonts w:ascii="Arial" w:hAnsi="Arial" w:cs="Arial"/>
          <w:lang w:val="en-US"/>
        </w:rPr>
        <w:t>.</w:t>
      </w:r>
    </w:p>
    <w:p w14:paraId="4AEA2245" w14:textId="2964FCBE" w:rsidR="00AD6621" w:rsidRPr="00EF6141" w:rsidRDefault="00AD6621" w:rsidP="00AD6621">
      <w:pPr>
        <w:pStyle w:val="Observation"/>
        <w:rPr>
          <w:rFonts w:cs="Arial"/>
        </w:rPr>
      </w:pPr>
      <w:bookmarkStart w:id="8" w:name="_Toc40952920"/>
      <w:r>
        <w:t>Manual</w:t>
      </w:r>
      <w:r w:rsidR="00515976">
        <w:t xml:space="preserve"> </w:t>
      </w:r>
      <w:r w:rsidR="00515976">
        <w:rPr>
          <w:rFonts w:cs="Arial"/>
          <w:lang w:val="en-US"/>
        </w:rPr>
        <w:t xml:space="preserve">CAG selection can be considered a way to </w:t>
      </w:r>
      <w:r w:rsidR="00CC7A6B">
        <w:rPr>
          <w:rFonts w:cs="Arial"/>
          <w:lang w:val="en-US"/>
        </w:rPr>
        <w:t xml:space="preserve">evaluate cells broadcasting </w:t>
      </w:r>
      <w:r w:rsidR="00515976">
        <w:rPr>
          <w:rFonts w:cs="Arial"/>
          <w:lang w:val="en-US"/>
        </w:rPr>
        <w:t>CAG ID</w:t>
      </w:r>
      <w:r w:rsidR="00CC7A6B">
        <w:rPr>
          <w:rFonts w:cs="Arial"/>
          <w:lang w:val="en-US"/>
        </w:rPr>
        <w:t>s not in the allowed list</w:t>
      </w:r>
      <w:r w:rsidR="00515976">
        <w:rPr>
          <w:rFonts w:cs="Arial"/>
          <w:lang w:val="en-US"/>
        </w:rPr>
        <w:t xml:space="preserve"> and in this, have additional cells being considered for initial cell selection.</w:t>
      </w:r>
      <w:r w:rsidR="009F2BE0">
        <w:rPr>
          <w:rFonts w:cs="Arial"/>
          <w:lang w:val="en-US"/>
        </w:rPr>
        <w:t xml:space="preserve"> This is not the same as</w:t>
      </w:r>
      <w:r w:rsidR="000B1E9F">
        <w:rPr>
          <w:rFonts w:cs="Arial"/>
          <w:lang w:val="en-US"/>
        </w:rPr>
        <w:t xml:space="preserve"> prioritizing a manually selected CAG ID</w:t>
      </w:r>
      <w:r w:rsidR="009F2BE0">
        <w:rPr>
          <w:rFonts w:cs="Arial"/>
          <w:lang w:val="en-US"/>
        </w:rPr>
        <w:t>.</w:t>
      </w:r>
      <w:bookmarkEnd w:id="8"/>
    </w:p>
    <w:p w14:paraId="791F76FE" w14:textId="77777777" w:rsidR="00A11A52" w:rsidRDefault="00A11A52" w:rsidP="00414B8E">
      <w:pPr>
        <w:rPr>
          <w:rFonts w:ascii="Arial" w:hAnsi="Arial" w:cs="Arial"/>
        </w:rPr>
      </w:pPr>
    </w:p>
    <w:p w14:paraId="1FD82FEF" w14:textId="5AEBB079" w:rsidR="000B7889" w:rsidRDefault="000B1E9F" w:rsidP="00414B8E">
      <w:pPr>
        <w:rPr>
          <w:rFonts w:ascii="Arial" w:hAnsi="Arial" w:cs="Arial"/>
          <w:lang w:val="en-US"/>
        </w:rPr>
      </w:pPr>
      <w:r>
        <w:rPr>
          <w:rFonts w:ascii="Arial" w:hAnsi="Arial" w:cs="Arial"/>
        </w:rPr>
        <w:t>To summarize, i</w:t>
      </w:r>
      <w:proofErr w:type="spellStart"/>
      <w:r w:rsidR="00414B8E">
        <w:rPr>
          <w:rFonts w:ascii="Arial" w:hAnsi="Arial" w:cs="Arial"/>
          <w:lang w:val="en-US"/>
        </w:rPr>
        <w:t>f</w:t>
      </w:r>
      <w:proofErr w:type="spellEnd"/>
      <w:r w:rsidR="00414B8E">
        <w:rPr>
          <w:rFonts w:ascii="Arial" w:hAnsi="Arial" w:cs="Arial"/>
          <w:lang w:val="en-US"/>
        </w:rPr>
        <w:t xml:space="preserve"> the UE </w:t>
      </w:r>
      <w:r w:rsidR="000B7889">
        <w:rPr>
          <w:rFonts w:ascii="Arial" w:hAnsi="Arial" w:cs="Arial"/>
          <w:lang w:val="en-US"/>
        </w:rPr>
        <w:t xml:space="preserve">AS prioritize a specific CAG ID over other allowed CAG ID’s to access the same PLMN, it seems </w:t>
      </w:r>
      <w:r w:rsidR="00F704CB">
        <w:rPr>
          <w:rFonts w:ascii="Arial" w:hAnsi="Arial" w:cs="Arial"/>
          <w:lang w:val="en-US"/>
        </w:rPr>
        <w:t>a</w:t>
      </w:r>
      <w:r w:rsidR="000B7889">
        <w:rPr>
          <w:rFonts w:ascii="Arial" w:hAnsi="Arial" w:cs="Arial"/>
          <w:lang w:val="en-US"/>
        </w:rPr>
        <w:t xml:space="preserve"> consequence </w:t>
      </w:r>
      <w:r w:rsidR="001E795F">
        <w:rPr>
          <w:rFonts w:ascii="Arial" w:hAnsi="Arial" w:cs="Arial"/>
          <w:lang w:val="en-US"/>
        </w:rPr>
        <w:t>can be</w:t>
      </w:r>
      <w:r w:rsidR="000B7889">
        <w:rPr>
          <w:rFonts w:ascii="Arial" w:hAnsi="Arial" w:cs="Arial"/>
          <w:lang w:val="en-US"/>
        </w:rPr>
        <w:t xml:space="preserve"> that sometimes the best cell among all allowed cells is not selected. Since there is no selected CAG being signaled to the network, it is difficult to see any</w:t>
      </w:r>
      <w:r>
        <w:rPr>
          <w:rFonts w:ascii="Arial" w:hAnsi="Arial" w:cs="Arial"/>
          <w:lang w:val="en-US"/>
        </w:rPr>
        <w:t xml:space="preserve"> other difference </w:t>
      </w:r>
      <w:r w:rsidR="000B7889">
        <w:rPr>
          <w:rFonts w:ascii="Arial" w:hAnsi="Arial" w:cs="Arial"/>
          <w:lang w:val="en-US"/>
        </w:rPr>
        <w:t>in prioritizing a manually selected CAG ID.</w:t>
      </w:r>
    </w:p>
    <w:p w14:paraId="7BA45436" w14:textId="7BD2F001" w:rsidR="00414B8E" w:rsidRDefault="00414B8E" w:rsidP="008A724A">
      <w:pPr>
        <w:rPr>
          <w:lang w:val="en-US"/>
        </w:rPr>
      </w:pPr>
      <w:r>
        <w:rPr>
          <w:rFonts w:ascii="Arial" w:hAnsi="Arial" w:cs="Arial"/>
          <w:lang w:val="en-US"/>
        </w:rPr>
        <w:t>It is proposed that RAN2 discuss and agree an LS to SA2 and CT1</w:t>
      </w:r>
      <w:r w:rsidR="003060E8">
        <w:rPr>
          <w:rFonts w:ascii="Arial" w:hAnsi="Arial" w:cs="Arial"/>
          <w:lang w:val="en-US"/>
        </w:rPr>
        <w:t xml:space="preserve"> to get an understanding of the above and if there </w:t>
      </w:r>
      <w:r w:rsidR="004B12F5">
        <w:rPr>
          <w:rFonts w:ascii="Arial" w:hAnsi="Arial" w:cs="Arial"/>
          <w:lang w:val="en-US"/>
        </w:rPr>
        <w:t xml:space="preserve">actually </w:t>
      </w:r>
      <w:r w:rsidR="003060E8">
        <w:rPr>
          <w:rFonts w:ascii="Arial" w:hAnsi="Arial" w:cs="Arial"/>
          <w:lang w:val="en-US"/>
        </w:rPr>
        <w:t>is another reason to prioritize a manually selected CAG ID in initial selection evaluation.</w:t>
      </w:r>
      <w:r w:rsidR="004B12F5">
        <w:rPr>
          <w:rFonts w:ascii="Arial" w:hAnsi="Arial" w:cs="Arial"/>
          <w:lang w:val="en-US"/>
        </w:rPr>
        <w:t xml:space="preserve"> </w:t>
      </w:r>
    </w:p>
    <w:p w14:paraId="6A3FA4F5" w14:textId="366BB98B" w:rsidR="00414B8E" w:rsidRPr="00414B8E" w:rsidRDefault="00414B8E" w:rsidP="00414B8E">
      <w:pPr>
        <w:pStyle w:val="Proposal"/>
        <w:numPr>
          <w:ilvl w:val="0"/>
          <w:numId w:val="27"/>
        </w:numPr>
        <w:tabs>
          <w:tab w:val="clear" w:pos="1304"/>
        </w:tabs>
        <w:overflowPunct/>
        <w:autoSpaceDE/>
        <w:autoSpaceDN/>
        <w:adjustRightInd/>
        <w:spacing w:line="256" w:lineRule="auto"/>
        <w:ind w:left="1701" w:hanging="1701"/>
        <w:textAlignment w:val="auto"/>
        <w:rPr>
          <w:lang w:val="en-US"/>
        </w:rPr>
      </w:pPr>
      <w:bookmarkStart w:id="9" w:name="_Toc37341141"/>
      <w:bookmarkStart w:id="10" w:name="_Toc40952921"/>
      <w:r>
        <w:rPr>
          <w:rFonts w:cs="Arial"/>
          <w:lang w:val="en-US"/>
        </w:rPr>
        <w:t xml:space="preserve">Send an LS to SA2 and CT1 to </w:t>
      </w:r>
      <w:r w:rsidR="00522064">
        <w:rPr>
          <w:rFonts w:cs="Arial"/>
          <w:lang w:val="en-US"/>
        </w:rPr>
        <w:t>get an understanding of the reason for prioritizing a manually selected CAG ID in initial</w:t>
      </w:r>
      <w:r w:rsidR="0028133E">
        <w:rPr>
          <w:rFonts w:cs="Arial"/>
          <w:lang w:val="en-US"/>
        </w:rPr>
        <w:t xml:space="preserve"> cell</w:t>
      </w:r>
      <w:r w:rsidR="00522064">
        <w:rPr>
          <w:rFonts w:cs="Arial"/>
          <w:lang w:val="en-US"/>
        </w:rPr>
        <w:t xml:space="preserve"> selection</w:t>
      </w:r>
      <w:r>
        <w:rPr>
          <w:rFonts w:cs="Arial"/>
          <w:lang w:val="en-US"/>
        </w:rPr>
        <w:t xml:space="preserve"> [see Annex below].</w:t>
      </w:r>
      <w:bookmarkEnd w:id="9"/>
      <w:bookmarkEnd w:id="10"/>
    </w:p>
    <w:p w14:paraId="7467A6CF" w14:textId="0EDA4C0E" w:rsidR="007656A5" w:rsidRPr="007656A5" w:rsidRDefault="007656A5" w:rsidP="007656A5">
      <w:pPr>
        <w:rPr>
          <w:lang w:val="en-US"/>
        </w:rPr>
      </w:pPr>
    </w:p>
    <w:p w14:paraId="3F44162E" w14:textId="7373FE65" w:rsidR="00C01F33" w:rsidRPr="00CE0424" w:rsidRDefault="00F06861" w:rsidP="00CE0424">
      <w:pPr>
        <w:pStyle w:val="Heading1"/>
      </w:pPr>
      <w:r>
        <w:t>3</w:t>
      </w:r>
      <w:r>
        <w:tab/>
      </w:r>
      <w:r w:rsidR="000929C9">
        <w:t>C</w:t>
      </w:r>
      <w:r w:rsidR="00C01F33" w:rsidRPr="00CE0424">
        <w:t>onclusion</w:t>
      </w:r>
    </w:p>
    <w:p w14:paraId="3213AD1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8CA9C9E" w14:textId="3B0C59FC" w:rsidR="00A51837"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40952916" w:history="1">
        <w:r w:rsidR="00A51837" w:rsidRPr="00FF2797">
          <w:rPr>
            <w:rStyle w:val="Hyperlink"/>
            <w:noProof/>
          </w:rPr>
          <w:t>Observation 1</w:t>
        </w:r>
        <w:r w:rsidR="00A51837">
          <w:rPr>
            <w:rFonts w:asciiTheme="minorHAnsi" w:eastAsiaTheme="minorEastAsia" w:hAnsiTheme="minorHAnsi" w:cstheme="minorBidi"/>
            <w:b w:val="0"/>
            <w:noProof/>
            <w:sz w:val="22"/>
            <w:szCs w:val="22"/>
            <w:lang w:eastAsia="en-GB"/>
          </w:rPr>
          <w:tab/>
        </w:r>
        <w:r w:rsidR="00A51837" w:rsidRPr="00FF2797">
          <w:rPr>
            <w:rStyle w:val="Hyperlink"/>
            <w:noProof/>
          </w:rPr>
          <w:t>As it is stated now in 23.122 and in 38.304, for initial cell selection, UE shall select a cell that broadcast a manually selected CAG ID. This seems to suggest that other allowed CAG IDs should not be considered for initial selection (and registration procedure)</w:t>
        </w:r>
      </w:hyperlink>
    </w:p>
    <w:p w14:paraId="7FE71D34" w14:textId="60369D04" w:rsidR="00A51837" w:rsidRDefault="00A51837">
      <w:pPr>
        <w:pStyle w:val="TableofFigures"/>
        <w:tabs>
          <w:tab w:val="right" w:leader="dot" w:pos="9629"/>
        </w:tabs>
        <w:rPr>
          <w:rFonts w:asciiTheme="minorHAnsi" w:eastAsiaTheme="minorEastAsia" w:hAnsiTheme="minorHAnsi" w:cstheme="minorBidi"/>
          <w:b w:val="0"/>
          <w:noProof/>
          <w:sz w:val="22"/>
          <w:szCs w:val="22"/>
          <w:lang w:eastAsia="en-GB"/>
        </w:rPr>
      </w:pPr>
      <w:hyperlink w:anchor="_Toc40952917" w:history="1">
        <w:r w:rsidRPr="00FF2797">
          <w:rPr>
            <w:rStyle w:val="Hyperlink"/>
            <w:noProof/>
          </w:rPr>
          <w:t>Observation 2</w:t>
        </w:r>
        <w:r>
          <w:rPr>
            <w:rFonts w:asciiTheme="minorHAnsi" w:eastAsiaTheme="minorEastAsia" w:hAnsiTheme="minorHAnsi" w:cstheme="minorBidi"/>
            <w:b w:val="0"/>
            <w:noProof/>
            <w:sz w:val="22"/>
            <w:szCs w:val="22"/>
            <w:lang w:eastAsia="en-GB"/>
          </w:rPr>
          <w:tab/>
        </w:r>
        <w:r w:rsidRPr="00FF2797">
          <w:rPr>
            <w:rStyle w:val="Hyperlink"/>
            <w:noProof/>
          </w:rPr>
          <w:t>A selected CAG-ID (manually or automatic) is never signalled to the network, neither over RRC nor NAS.</w:t>
        </w:r>
      </w:hyperlink>
    </w:p>
    <w:p w14:paraId="605862DA" w14:textId="7060BDB0" w:rsidR="00A51837" w:rsidRDefault="00A51837">
      <w:pPr>
        <w:pStyle w:val="TableofFigures"/>
        <w:tabs>
          <w:tab w:val="right" w:leader="dot" w:pos="9629"/>
        </w:tabs>
        <w:rPr>
          <w:rFonts w:asciiTheme="minorHAnsi" w:eastAsiaTheme="minorEastAsia" w:hAnsiTheme="minorHAnsi" w:cstheme="minorBidi"/>
          <w:b w:val="0"/>
          <w:noProof/>
          <w:sz w:val="22"/>
          <w:szCs w:val="22"/>
          <w:lang w:eastAsia="en-GB"/>
        </w:rPr>
      </w:pPr>
      <w:hyperlink w:anchor="_Toc40952918" w:history="1">
        <w:r w:rsidRPr="00FF2797">
          <w:rPr>
            <w:rStyle w:val="Hyperlink"/>
            <w:noProof/>
          </w:rPr>
          <w:t>Observation 3</w:t>
        </w:r>
        <w:r>
          <w:rPr>
            <w:rFonts w:asciiTheme="minorHAnsi" w:eastAsiaTheme="minorEastAsia" w:hAnsiTheme="minorHAnsi" w:cstheme="minorBidi"/>
            <w:b w:val="0"/>
            <w:noProof/>
            <w:sz w:val="22"/>
            <w:szCs w:val="22"/>
            <w:lang w:eastAsia="en-GB"/>
          </w:rPr>
          <w:tab/>
        </w:r>
        <w:r w:rsidRPr="00FF2797">
          <w:rPr>
            <w:rStyle w:val="Hyperlink"/>
            <w:noProof/>
          </w:rPr>
          <w:t xml:space="preserve">There is no apparent difference between allowed CAGs from a selection perspective and how they are treated in the AMF. AMF is not even aware of any selected CAG ID. What is important is that </w:t>
        </w:r>
        <w:r w:rsidRPr="00FF2797">
          <w:rPr>
            <w:rStyle w:val="Hyperlink"/>
            <w:i/>
            <w:iCs/>
            <w:noProof/>
          </w:rPr>
          <w:t xml:space="preserve">at least one </w:t>
        </w:r>
        <w:r w:rsidRPr="00FF2797">
          <w:rPr>
            <w:rStyle w:val="Hyperlink"/>
            <w:noProof/>
          </w:rPr>
          <w:t>CAG ID is present in both Allowed CAG list and in the CAG ID broadcast; then a UE can access the PLMN through an NPN-only cell.</w:t>
        </w:r>
      </w:hyperlink>
    </w:p>
    <w:p w14:paraId="39D534EA" w14:textId="79740EF6" w:rsidR="00A51837" w:rsidRDefault="00A51837">
      <w:pPr>
        <w:pStyle w:val="TableofFigures"/>
        <w:tabs>
          <w:tab w:val="right" w:leader="dot" w:pos="9629"/>
        </w:tabs>
        <w:rPr>
          <w:rFonts w:asciiTheme="minorHAnsi" w:eastAsiaTheme="minorEastAsia" w:hAnsiTheme="minorHAnsi" w:cstheme="minorBidi"/>
          <w:b w:val="0"/>
          <w:noProof/>
          <w:sz w:val="22"/>
          <w:szCs w:val="22"/>
          <w:lang w:eastAsia="en-GB"/>
        </w:rPr>
      </w:pPr>
      <w:hyperlink w:anchor="_Toc40952919" w:history="1">
        <w:r w:rsidRPr="00FF2797">
          <w:rPr>
            <w:rStyle w:val="Hyperlink"/>
            <w:rFonts w:cs="Arial"/>
            <w:noProof/>
          </w:rPr>
          <w:t>Observation 4</w:t>
        </w:r>
        <w:r>
          <w:rPr>
            <w:rFonts w:asciiTheme="minorHAnsi" w:eastAsiaTheme="minorEastAsia" w:hAnsiTheme="minorHAnsi" w:cstheme="minorBidi"/>
            <w:b w:val="0"/>
            <w:noProof/>
            <w:sz w:val="22"/>
            <w:szCs w:val="22"/>
            <w:lang w:eastAsia="en-GB"/>
          </w:rPr>
          <w:tab/>
        </w:r>
        <w:r w:rsidRPr="00FF2797">
          <w:rPr>
            <w:rStyle w:val="Hyperlink"/>
            <w:noProof/>
          </w:rPr>
          <w:t>It is not clear what advantage is in performing registration in a cell that broadcast a manually selected CAG ID.</w:t>
        </w:r>
      </w:hyperlink>
    </w:p>
    <w:p w14:paraId="435BC82E" w14:textId="5FE79555" w:rsidR="00A51837" w:rsidRDefault="00A51837">
      <w:pPr>
        <w:pStyle w:val="TableofFigures"/>
        <w:tabs>
          <w:tab w:val="right" w:leader="dot" w:pos="9629"/>
        </w:tabs>
        <w:rPr>
          <w:rFonts w:asciiTheme="minorHAnsi" w:eastAsiaTheme="minorEastAsia" w:hAnsiTheme="minorHAnsi" w:cstheme="minorBidi"/>
          <w:b w:val="0"/>
          <w:noProof/>
          <w:sz w:val="22"/>
          <w:szCs w:val="22"/>
          <w:lang w:eastAsia="en-GB"/>
        </w:rPr>
      </w:pPr>
      <w:hyperlink w:anchor="_Toc40952920" w:history="1">
        <w:r w:rsidRPr="00FF2797">
          <w:rPr>
            <w:rStyle w:val="Hyperlink"/>
            <w:rFonts w:cs="Arial"/>
            <w:noProof/>
          </w:rPr>
          <w:t>Observation 5</w:t>
        </w:r>
        <w:r>
          <w:rPr>
            <w:rFonts w:asciiTheme="minorHAnsi" w:eastAsiaTheme="minorEastAsia" w:hAnsiTheme="minorHAnsi" w:cstheme="minorBidi"/>
            <w:b w:val="0"/>
            <w:noProof/>
            <w:sz w:val="22"/>
            <w:szCs w:val="22"/>
            <w:lang w:eastAsia="en-GB"/>
          </w:rPr>
          <w:tab/>
        </w:r>
        <w:r w:rsidRPr="00FF2797">
          <w:rPr>
            <w:rStyle w:val="Hyperlink"/>
            <w:noProof/>
          </w:rPr>
          <w:t xml:space="preserve">Manual </w:t>
        </w:r>
        <w:r w:rsidRPr="00FF2797">
          <w:rPr>
            <w:rStyle w:val="Hyperlink"/>
            <w:rFonts w:cs="Arial"/>
            <w:noProof/>
            <w:lang w:val="en-US"/>
          </w:rPr>
          <w:t>CAG selection can be considered a way to evaluate cells broadcasting CAG IDs not in the allowed list and in this, have additional cells being considered for initial cell selection. This is not the same as prioritizing a manually selected CAG ID.</w:t>
        </w:r>
      </w:hyperlink>
    </w:p>
    <w:p w14:paraId="18AC8896" w14:textId="445916C0" w:rsidR="006E1C82" w:rsidRDefault="006F6582" w:rsidP="008E065E">
      <w:pPr>
        <w:pStyle w:val="BodyText"/>
        <w:rPr>
          <w:b/>
          <w:bCs/>
        </w:rPr>
      </w:pPr>
      <w:r>
        <w:rPr>
          <w:b/>
          <w:bCs/>
        </w:rPr>
        <w:fldChar w:fldCharType="end"/>
      </w:r>
    </w:p>
    <w:p w14:paraId="2E00AAF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1" w:name="_GoBack"/>
    <w:bookmarkEnd w:id="11"/>
    <w:p w14:paraId="04101AB7" w14:textId="687FC6CD" w:rsidR="00A51837"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952921" w:history="1">
        <w:r w:rsidR="00A51837" w:rsidRPr="000538B7">
          <w:rPr>
            <w:rStyle w:val="Hyperlink"/>
            <w:noProof/>
            <w:lang w:val="en-US"/>
          </w:rPr>
          <w:t>Proposal 1</w:t>
        </w:r>
        <w:r w:rsidR="00A51837">
          <w:rPr>
            <w:rFonts w:asciiTheme="minorHAnsi" w:eastAsiaTheme="minorEastAsia" w:hAnsiTheme="minorHAnsi" w:cstheme="minorBidi"/>
            <w:b w:val="0"/>
            <w:noProof/>
            <w:sz w:val="22"/>
            <w:szCs w:val="22"/>
            <w:lang w:eastAsia="en-GB"/>
          </w:rPr>
          <w:tab/>
        </w:r>
        <w:r w:rsidR="00A51837" w:rsidRPr="000538B7">
          <w:rPr>
            <w:rStyle w:val="Hyperlink"/>
            <w:rFonts w:cs="Arial"/>
            <w:noProof/>
            <w:lang w:val="en-US"/>
          </w:rPr>
          <w:t>Send an LS to SA2 and CT1 to get an understanding of the reason for prioritizing a manually selected CAG ID in initial cell selection [see Annex below].</w:t>
        </w:r>
      </w:hyperlink>
    </w:p>
    <w:p w14:paraId="1B69254C" w14:textId="64CF6986" w:rsidR="00C01F33" w:rsidRDefault="006E1C82" w:rsidP="009519BD">
      <w:pPr>
        <w:pStyle w:val="BodyText"/>
        <w:rPr>
          <w:b/>
          <w:bCs/>
          <w:lang w:val="en-US"/>
        </w:rPr>
      </w:pPr>
      <w:r>
        <w:rPr>
          <w:b/>
          <w:bCs/>
          <w:lang w:val="en-US"/>
        </w:rPr>
        <w:fldChar w:fldCharType="end"/>
      </w:r>
    </w:p>
    <w:p w14:paraId="29ADF049" w14:textId="10E7DF50" w:rsidR="00BB62CF" w:rsidRDefault="00BB62CF">
      <w:pPr>
        <w:overflowPunct/>
        <w:autoSpaceDE/>
        <w:autoSpaceDN/>
        <w:adjustRightInd/>
        <w:spacing w:after="0"/>
        <w:textAlignment w:val="auto"/>
        <w:rPr>
          <w:rFonts w:ascii="Arial" w:hAnsi="Arial"/>
          <w:b/>
          <w:bCs/>
          <w:lang w:val="en-US" w:eastAsia="zh-CN"/>
        </w:rPr>
      </w:pPr>
      <w:r>
        <w:rPr>
          <w:b/>
          <w:bCs/>
          <w:lang w:val="en-US"/>
        </w:rPr>
        <w:br w:type="page"/>
      </w:r>
    </w:p>
    <w:p w14:paraId="03C680BA" w14:textId="77777777" w:rsidR="00F06861" w:rsidRDefault="00F06861" w:rsidP="00F06861">
      <w:pPr>
        <w:pStyle w:val="Heading1"/>
      </w:pPr>
      <w:bookmarkStart w:id="12" w:name="_In-sequence_SDU_delivery"/>
      <w:bookmarkEnd w:id="12"/>
      <w:r>
        <w:lastRenderedPageBreak/>
        <w:t>4</w:t>
      </w:r>
      <w:r>
        <w:tab/>
        <w:t>Annex: LS proposal</w:t>
      </w:r>
    </w:p>
    <w:p w14:paraId="71451BE3" w14:textId="77777777" w:rsidR="00F06861" w:rsidRDefault="00F06861" w:rsidP="00F06861">
      <w:pPr>
        <w:pStyle w:val="Reference"/>
        <w:numPr>
          <w:ilvl w:val="0"/>
          <w:numId w:val="0"/>
        </w:numPr>
        <w:tabs>
          <w:tab w:val="left" w:pos="1304"/>
        </w:tabs>
        <w:ind w:left="567" w:hanging="567"/>
        <w:rPr>
          <w:highlight w:val="yellow"/>
        </w:rPr>
      </w:pPr>
    </w:p>
    <w:p w14:paraId="034BB5C6" w14:textId="058E7EE2" w:rsidR="00F06861" w:rsidRDefault="00F06861" w:rsidP="00F06861">
      <w:pPr>
        <w:pStyle w:val="Header"/>
        <w:tabs>
          <w:tab w:val="right" w:pos="9781"/>
        </w:tabs>
        <w:rPr>
          <w:rFonts w:cs="Arial"/>
          <w:sz w:val="22"/>
          <w:lang w:eastAsia="en-US"/>
        </w:rPr>
      </w:pPr>
      <w:r>
        <w:rPr>
          <w:rFonts w:cs="Arial"/>
          <w:sz w:val="22"/>
        </w:rPr>
        <w:t>3GPP TSG-RAN WG2 Meeting #110e</w:t>
      </w:r>
      <w:r>
        <w:rPr>
          <w:rFonts w:cs="Arial"/>
          <w:sz w:val="22"/>
        </w:rPr>
        <w:tab/>
        <w:t>R2-20nnnnn</w:t>
      </w:r>
    </w:p>
    <w:p w14:paraId="0A892C66" w14:textId="758A0331" w:rsidR="00F06861" w:rsidRDefault="00F06861" w:rsidP="00F06861">
      <w:pPr>
        <w:pStyle w:val="3GPPHeader"/>
        <w:rPr>
          <w:rFonts w:cs="Arial"/>
        </w:rPr>
      </w:pPr>
      <w:r>
        <w:rPr>
          <w:rFonts w:cs="Arial"/>
        </w:rPr>
        <w:t>Electronic Meeting, 1</w:t>
      </w:r>
      <w:r w:rsidRPr="00F06861">
        <w:rPr>
          <w:rFonts w:cs="Arial"/>
          <w:vertAlign w:val="superscript"/>
        </w:rPr>
        <w:t>st</w:t>
      </w:r>
      <w:r>
        <w:rPr>
          <w:rFonts w:cs="Arial"/>
        </w:rPr>
        <w:t xml:space="preserve"> – 12</w:t>
      </w:r>
      <w:r w:rsidRPr="00F06861">
        <w:rPr>
          <w:rFonts w:cs="Arial"/>
          <w:vertAlign w:val="superscript"/>
        </w:rPr>
        <w:t>th</w:t>
      </w:r>
      <w:r>
        <w:rPr>
          <w:rFonts w:cs="Arial"/>
        </w:rPr>
        <w:t xml:space="preserve"> June, 2020</w:t>
      </w:r>
    </w:p>
    <w:p w14:paraId="4B78F2C3" w14:textId="77777777" w:rsidR="00F06861" w:rsidRDefault="00F06861" w:rsidP="00F06861">
      <w:pPr>
        <w:rPr>
          <w:rFonts w:ascii="Arial" w:hAnsi="Arial" w:cs="Arial"/>
        </w:rPr>
      </w:pPr>
    </w:p>
    <w:p w14:paraId="7A060C07" w14:textId="5CA5F181" w:rsidR="00F06861" w:rsidRPr="00BB62CF" w:rsidRDefault="00F06861" w:rsidP="00F06861">
      <w:pPr>
        <w:spacing w:after="60"/>
        <w:ind w:left="1985" w:hanging="1985"/>
        <w:rPr>
          <w:rFonts w:ascii="Arial" w:hAnsi="Arial" w:cs="Arial"/>
          <w:b/>
          <w:bCs/>
        </w:rPr>
      </w:pPr>
      <w:r>
        <w:rPr>
          <w:rFonts w:ascii="Arial" w:hAnsi="Arial" w:cs="Arial"/>
          <w:b/>
        </w:rPr>
        <w:t>Title:</w:t>
      </w:r>
      <w:r>
        <w:rPr>
          <w:rFonts w:ascii="Arial" w:hAnsi="Arial" w:cs="Arial"/>
          <w:b/>
        </w:rPr>
        <w:tab/>
      </w:r>
      <w:r w:rsidRPr="00BB62CF">
        <w:rPr>
          <w:rFonts w:ascii="Arial" w:hAnsi="Arial" w:cs="Arial"/>
          <w:b/>
          <w:bCs/>
        </w:rPr>
        <w:t>LS on clarification of need for prioritization of manually selected CAG ID</w:t>
      </w:r>
    </w:p>
    <w:p w14:paraId="55085A5C" w14:textId="77777777" w:rsidR="00F06861" w:rsidRDefault="00F06861" w:rsidP="00F06861">
      <w:pPr>
        <w:spacing w:after="60"/>
        <w:ind w:left="1985" w:hanging="1985"/>
        <w:rPr>
          <w:rFonts w:ascii="Arial" w:hAnsi="Arial" w:cs="Arial"/>
          <w:bCs/>
        </w:rPr>
      </w:pPr>
      <w:r>
        <w:rPr>
          <w:rFonts w:ascii="Arial" w:hAnsi="Arial" w:cs="Arial"/>
          <w:b/>
        </w:rPr>
        <w:t>Response to:</w:t>
      </w:r>
      <w:r>
        <w:rPr>
          <w:rFonts w:ascii="Arial" w:hAnsi="Arial" w:cs="Arial"/>
          <w:bCs/>
        </w:rPr>
        <w:tab/>
        <w:t>-</w:t>
      </w:r>
    </w:p>
    <w:p w14:paraId="3C7F51F7" w14:textId="77777777" w:rsidR="00F06861" w:rsidRDefault="00F06861" w:rsidP="00F06861">
      <w:pPr>
        <w:spacing w:after="60"/>
        <w:ind w:left="1985" w:hanging="1985"/>
        <w:rPr>
          <w:rFonts w:ascii="Arial" w:hAnsi="Arial" w:cs="Arial"/>
          <w:bCs/>
        </w:rPr>
      </w:pPr>
      <w:r>
        <w:rPr>
          <w:rFonts w:ascii="Arial" w:hAnsi="Arial" w:cs="Arial"/>
          <w:b/>
        </w:rPr>
        <w:t>Release:</w:t>
      </w:r>
      <w:r>
        <w:rPr>
          <w:rFonts w:ascii="Arial" w:hAnsi="Arial" w:cs="Arial"/>
          <w:bCs/>
        </w:rPr>
        <w:tab/>
        <w:t>Release 16</w:t>
      </w:r>
    </w:p>
    <w:p w14:paraId="7B7842B3" w14:textId="77777777" w:rsidR="00F06861" w:rsidRDefault="00F06861" w:rsidP="00F06861">
      <w:pPr>
        <w:spacing w:after="60"/>
        <w:ind w:left="1985" w:hanging="1985"/>
        <w:rPr>
          <w:rFonts w:ascii="Arial" w:hAnsi="Arial" w:cs="Arial"/>
          <w:bCs/>
        </w:rPr>
      </w:pPr>
      <w:r>
        <w:rPr>
          <w:rFonts w:ascii="Arial" w:hAnsi="Arial" w:cs="Arial"/>
          <w:b/>
        </w:rPr>
        <w:t>Work Item:</w:t>
      </w:r>
      <w:r>
        <w:rPr>
          <w:rFonts w:ascii="Arial" w:hAnsi="Arial" w:cs="Arial"/>
          <w:bCs/>
        </w:rPr>
        <w:tab/>
        <w:t>NG_RAN_PRN-Core</w:t>
      </w:r>
    </w:p>
    <w:p w14:paraId="4FA3C24A" w14:textId="77777777" w:rsidR="00F06861" w:rsidRDefault="00F06861" w:rsidP="00F06861">
      <w:pPr>
        <w:spacing w:after="60"/>
        <w:ind w:left="1985" w:hanging="1985"/>
        <w:rPr>
          <w:rFonts w:ascii="Arial" w:hAnsi="Arial" w:cs="Arial"/>
          <w:b/>
        </w:rPr>
      </w:pPr>
    </w:p>
    <w:p w14:paraId="58617510" w14:textId="77777777" w:rsidR="00F06861" w:rsidRDefault="00F06861" w:rsidP="00F06861">
      <w:pPr>
        <w:spacing w:after="60"/>
        <w:ind w:left="1985" w:hanging="1985"/>
        <w:rPr>
          <w:rFonts w:ascii="Arial" w:hAnsi="Arial" w:cs="Arial"/>
          <w:bCs/>
        </w:rPr>
      </w:pPr>
      <w:r>
        <w:rPr>
          <w:rFonts w:ascii="Arial" w:hAnsi="Arial" w:cs="Arial"/>
          <w:b/>
        </w:rPr>
        <w:t>Source:</w:t>
      </w:r>
      <w:r>
        <w:rPr>
          <w:rFonts w:ascii="Arial" w:hAnsi="Arial" w:cs="Arial"/>
          <w:bCs/>
        </w:rPr>
        <w:tab/>
        <w:t>TSG RAN WG2</w:t>
      </w:r>
    </w:p>
    <w:p w14:paraId="2DD4BB09" w14:textId="77777777" w:rsidR="00F06861" w:rsidRDefault="00F06861" w:rsidP="00F06861">
      <w:pPr>
        <w:spacing w:after="60"/>
        <w:ind w:left="1985" w:hanging="1985"/>
        <w:rPr>
          <w:rFonts w:ascii="Arial" w:hAnsi="Arial" w:cs="Arial"/>
          <w:bCs/>
        </w:rPr>
      </w:pPr>
      <w:r>
        <w:rPr>
          <w:rFonts w:ascii="Arial" w:hAnsi="Arial" w:cs="Arial"/>
          <w:b/>
        </w:rPr>
        <w:t>To:</w:t>
      </w:r>
      <w:r>
        <w:rPr>
          <w:rFonts w:ascii="Arial" w:hAnsi="Arial" w:cs="Arial"/>
          <w:bCs/>
        </w:rPr>
        <w:tab/>
        <w:t>CT1, SA2</w:t>
      </w:r>
    </w:p>
    <w:p w14:paraId="5518020A" w14:textId="77777777" w:rsidR="00F06861" w:rsidRDefault="00F06861" w:rsidP="00F06861">
      <w:pPr>
        <w:spacing w:after="60"/>
        <w:ind w:left="1985" w:hanging="1985"/>
        <w:rPr>
          <w:rFonts w:ascii="Arial" w:hAnsi="Arial" w:cs="Arial"/>
          <w:bCs/>
        </w:rPr>
      </w:pPr>
      <w:r>
        <w:rPr>
          <w:rFonts w:ascii="Arial" w:hAnsi="Arial" w:cs="Arial"/>
          <w:b/>
        </w:rPr>
        <w:t>Cc:</w:t>
      </w:r>
      <w:r>
        <w:rPr>
          <w:rFonts w:ascii="Arial" w:hAnsi="Arial" w:cs="Arial"/>
          <w:bCs/>
        </w:rPr>
        <w:tab/>
        <w:t>RAN3</w:t>
      </w:r>
    </w:p>
    <w:p w14:paraId="15131533" w14:textId="77777777" w:rsidR="00F06861" w:rsidRDefault="00F06861" w:rsidP="00F06861">
      <w:pPr>
        <w:spacing w:after="60"/>
        <w:ind w:left="1985" w:hanging="1985"/>
        <w:rPr>
          <w:rFonts w:ascii="Arial" w:hAnsi="Arial" w:cs="Arial"/>
          <w:bCs/>
        </w:rPr>
      </w:pPr>
    </w:p>
    <w:p w14:paraId="1820F7A8" w14:textId="77777777" w:rsidR="00F06861" w:rsidRDefault="00F06861" w:rsidP="00F06861">
      <w:pPr>
        <w:tabs>
          <w:tab w:val="left" w:pos="2268"/>
        </w:tabs>
        <w:rPr>
          <w:rFonts w:ascii="Arial" w:hAnsi="Arial" w:cs="Arial"/>
          <w:bCs/>
        </w:rPr>
      </w:pPr>
      <w:r>
        <w:rPr>
          <w:rFonts w:ascii="Arial" w:hAnsi="Arial" w:cs="Arial"/>
          <w:b/>
        </w:rPr>
        <w:t>Contact Person:</w:t>
      </w:r>
      <w:r>
        <w:rPr>
          <w:rFonts w:ascii="Arial" w:hAnsi="Arial" w:cs="Arial"/>
          <w:bCs/>
        </w:rPr>
        <w:tab/>
      </w:r>
    </w:p>
    <w:p w14:paraId="43C9AF5D" w14:textId="1B160640" w:rsidR="00F06861" w:rsidRDefault="00F06861" w:rsidP="00F06861">
      <w:pPr>
        <w:tabs>
          <w:tab w:val="left" w:pos="2268"/>
        </w:tabs>
        <w:rPr>
          <w:rFonts w:ascii="Arial" w:hAnsi="Arial" w:cs="Arial"/>
          <w:bCs/>
        </w:rPr>
      </w:pPr>
      <w:r>
        <w:rPr>
          <w:rFonts w:ascii="Arial" w:hAnsi="Arial" w:cs="Arial"/>
          <w:bCs/>
        </w:rPr>
        <w:t xml:space="preserve">Name: </w:t>
      </w:r>
      <w:r w:rsidR="007D3AD7">
        <w:rPr>
          <w:rFonts w:ascii="Arial" w:hAnsi="Arial" w:cs="Arial"/>
          <w:bCs/>
        </w:rPr>
        <w:t>Mattias Bergström A</w:t>
      </w:r>
    </w:p>
    <w:p w14:paraId="2B5959A1" w14:textId="5884D983" w:rsidR="00F06861" w:rsidRDefault="00F06861" w:rsidP="00F06861">
      <w:pPr>
        <w:tabs>
          <w:tab w:val="left" w:pos="2268"/>
        </w:tabs>
        <w:rPr>
          <w:rFonts w:ascii="Arial" w:hAnsi="Arial" w:cs="Arial"/>
          <w:bCs/>
        </w:rPr>
      </w:pPr>
      <w:r>
        <w:rPr>
          <w:rFonts w:ascii="Arial" w:hAnsi="Arial" w:cs="Arial"/>
          <w:bCs/>
        </w:rPr>
        <w:t xml:space="preserve">E-mail-address: </w:t>
      </w:r>
      <w:hyperlink r:id="rId15" w:history="1">
        <w:r w:rsidR="00975CF6" w:rsidRPr="001F740C">
          <w:rPr>
            <w:rStyle w:val="Hyperlink"/>
            <w:rFonts w:ascii="Arial" w:hAnsi="Arial" w:cs="Arial"/>
            <w:bCs/>
          </w:rPr>
          <w:t>mattias.a.bergstrom@ericsson.com</w:t>
        </w:r>
      </w:hyperlink>
    </w:p>
    <w:p w14:paraId="1DD03CF9" w14:textId="77777777" w:rsidR="00F06861" w:rsidRDefault="00F06861" w:rsidP="00F06861">
      <w:pPr>
        <w:spacing w:after="60"/>
        <w:ind w:left="1985" w:hanging="1985"/>
        <w:rPr>
          <w:rFonts w:ascii="Arial" w:hAnsi="Arial" w:cs="Arial"/>
          <w:b/>
          <w:lang w:val="fr-FR"/>
        </w:rPr>
      </w:pPr>
    </w:p>
    <w:p w14:paraId="58BFDADF" w14:textId="77777777" w:rsidR="00F06861" w:rsidRPr="00F06861" w:rsidRDefault="00F06861" w:rsidP="00F06861">
      <w:pPr>
        <w:tabs>
          <w:tab w:val="left" w:pos="2268"/>
        </w:tabs>
        <w:rPr>
          <w:rFonts w:ascii="Arial" w:hAnsi="Arial" w:cs="Arial"/>
          <w:bCs/>
          <w:lang w:val="en-US"/>
        </w:rPr>
      </w:pPr>
      <w:r>
        <w:rPr>
          <w:rFonts w:ascii="Arial" w:hAnsi="Arial" w:cs="Arial"/>
          <w:b/>
        </w:rPr>
        <w:t>Send any reply LS to:</w:t>
      </w:r>
      <w:r>
        <w:rPr>
          <w:rFonts w:ascii="Arial" w:hAnsi="Arial" w:cs="Arial"/>
          <w:b/>
        </w:rPr>
        <w:tab/>
        <w:t xml:space="preserve">3GPP Liaisons Coordinator, </w:t>
      </w:r>
      <w:hyperlink r:id="rId1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3C829D" w14:textId="77777777" w:rsidR="00F06861" w:rsidRDefault="00F06861" w:rsidP="00F06861">
      <w:pPr>
        <w:spacing w:after="60"/>
        <w:ind w:left="1985" w:hanging="1985"/>
        <w:rPr>
          <w:rFonts w:ascii="Arial" w:hAnsi="Arial" w:cs="Arial"/>
          <w:b/>
        </w:rPr>
      </w:pPr>
    </w:p>
    <w:p w14:paraId="536BA690" w14:textId="77777777" w:rsidR="00F06861" w:rsidRDefault="00F06861" w:rsidP="00F06861">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63E1C0DF" w14:textId="77777777" w:rsidR="00F06861" w:rsidRDefault="00F06861" w:rsidP="00F06861">
      <w:pPr>
        <w:pBdr>
          <w:bottom w:val="single" w:sz="4" w:space="1" w:color="auto"/>
        </w:pBdr>
        <w:rPr>
          <w:rFonts w:ascii="Arial" w:hAnsi="Arial" w:cs="Arial"/>
        </w:rPr>
      </w:pPr>
    </w:p>
    <w:p w14:paraId="66B10DB1" w14:textId="77777777" w:rsidR="00F06861" w:rsidRDefault="00F06861" w:rsidP="00F06861">
      <w:pPr>
        <w:rPr>
          <w:rFonts w:ascii="Arial" w:hAnsi="Arial" w:cs="Arial"/>
        </w:rPr>
      </w:pPr>
    </w:p>
    <w:p w14:paraId="3167219C" w14:textId="77777777" w:rsidR="00F06861" w:rsidRDefault="00F06861" w:rsidP="00F06861">
      <w:pPr>
        <w:pStyle w:val="ListParagraph"/>
        <w:numPr>
          <w:ilvl w:val="0"/>
          <w:numId w:val="30"/>
        </w:numPr>
        <w:overflowPunct/>
        <w:autoSpaceDE/>
        <w:autoSpaceDN/>
        <w:adjustRightInd/>
        <w:spacing w:after="120" w:line="256" w:lineRule="auto"/>
        <w:textAlignment w:val="auto"/>
        <w:rPr>
          <w:rFonts w:ascii="Arial" w:hAnsi="Arial" w:cs="Arial"/>
          <w:b/>
        </w:rPr>
      </w:pPr>
      <w:r>
        <w:rPr>
          <w:rFonts w:ascii="Arial" w:hAnsi="Arial" w:cs="Arial"/>
          <w:b/>
        </w:rPr>
        <w:t>Overall Description:</w:t>
      </w:r>
    </w:p>
    <w:p w14:paraId="0806D46C" w14:textId="77777777" w:rsidR="004F38B7" w:rsidRDefault="00F06861" w:rsidP="00F06861">
      <w:pPr>
        <w:rPr>
          <w:rFonts w:ascii="Arial" w:hAnsi="Arial" w:cs="Arial"/>
          <w:lang w:val="en-US"/>
        </w:rPr>
      </w:pPr>
      <w:r>
        <w:rPr>
          <w:rFonts w:ascii="Arial" w:hAnsi="Arial" w:cs="Arial"/>
          <w:lang w:val="en-US"/>
        </w:rPr>
        <w:t>RAN2</w:t>
      </w:r>
      <w:r w:rsidR="004F38B7">
        <w:rPr>
          <w:rFonts w:ascii="Arial" w:hAnsi="Arial" w:cs="Arial"/>
          <w:lang w:val="en-US"/>
        </w:rPr>
        <w:t xml:space="preserve"> would like to </w:t>
      </w:r>
      <w:r w:rsidR="004F38B7" w:rsidRPr="004F38B7">
        <w:rPr>
          <w:rFonts w:ascii="Arial" w:hAnsi="Arial" w:cs="Arial"/>
          <w:lang w:val="en-US"/>
        </w:rPr>
        <w:t>thank CT1 for reply (</w:t>
      </w:r>
      <w:r w:rsidR="004F38B7" w:rsidRPr="004F38B7">
        <w:rPr>
          <w:rFonts w:ascii="Arial" w:hAnsi="Arial" w:cs="Arial"/>
        </w:rPr>
        <w:t>C1-202846</w:t>
      </w:r>
      <w:r w:rsidR="004F38B7" w:rsidRPr="004F38B7">
        <w:rPr>
          <w:rFonts w:ascii="Arial" w:hAnsi="Arial" w:cs="Arial"/>
          <w:lang w:val="en-US"/>
        </w:rPr>
        <w:t>) on clarification</w:t>
      </w:r>
      <w:r w:rsidR="004F38B7">
        <w:rPr>
          <w:rFonts w:ascii="Arial" w:hAnsi="Arial" w:cs="Arial"/>
          <w:lang w:val="en-US"/>
        </w:rPr>
        <w:t xml:space="preserve"> of manual CAG selection, including model between UE AS and UE NAS and how to treat a manually selected CAG ID in reselection evaluation. </w:t>
      </w:r>
    </w:p>
    <w:p w14:paraId="12B59106" w14:textId="09138AD5" w:rsidR="004B44BB" w:rsidRDefault="004F38B7" w:rsidP="00F06861">
      <w:pPr>
        <w:rPr>
          <w:rFonts w:ascii="Arial" w:hAnsi="Arial" w:cs="Arial"/>
          <w:lang w:val="en-US"/>
        </w:rPr>
      </w:pPr>
      <w:r>
        <w:rPr>
          <w:rFonts w:ascii="Arial" w:hAnsi="Arial" w:cs="Arial"/>
          <w:lang w:val="en-US"/>
        </w:rPr>
        <w:t>RAN2 understand</w:t>
      </w:r>
      <w:r w:rsidR="00E60986">
        <w:rPr>
          <w:rFonts w:ascii="Arial" w:hAnsi="Arial" w:cs="Arial"/>
          <w:lang w:val="en-US"/>
        </w:rPr>
        <w:t xml:space="preserve"> from CT1 answer</w:t>
      </w:r>
      <w:r>
        <w:rPr>
          <w:rFonts w:ascii="Arial" w:hAnsi="Arial" w:cs="Arial"/>
          <w:lang w:val="en-US"/>
        </w:rPr>
        <w:t xml:space="preserve"> that there is no priority of a manually selected CAG ID for reselection evaluation.</w:t>
      </w:r>
    </w:p>
    <w:p w14:paraId="1F636876" w14:textId="368EE107" w:rsidR="001C1054" w:rsidRDefault="00656F00" w:rsidP="00F06861">
      <w:pPr>
        <w:rPr>
          <w:rFonts w:ascii="Arial" w:hAnsi="Arial" w:cs="Arial"/>
          <w:lang w:val="en-US"/>
        </w:rPr>
      </w:pPr>
      <w:r>
        <w:rPr>
          <w:rFonts w:ascii="Arial" w:hAnsi="Arial" w:cs="Arial"/>
          <w:lang w:val="en-US"/>
        </w:rPr>
        <w:t xml:space="preserve">It seems though that for </w:t>
      </w:r>
      <w:r w:rsidRPr="00343E85">
        <w:rPr>
          <w:rFonts w:ascii="Arial" w:hAnsi="Arial" w:cs="Arial"/>
          <w:i/>
          <w:iCs/>
          <w:lang w:val="en-US"/>
        </w:rPr>
        <w:t>initial selection</w:t>
      </w:r>
      <w:r>
        <w:rPr>
          <w:rFonts w:ascii="Arial" w:hAnsi="Arial" w:cs="Arial"/>
          <w:lang w:val="en-US"/>
        </w:rPr>
        <w:t xml:space="preserve">, the manually selected CAG ID and cells broadcasting that CAG ID shall be </w:t>
      </w:r>
      <w:r w:rsidR="00E03477">
        <w:rPr>
          <w:rFonts w:ascii="Arial" w:hAnsi="Arial" w:cs="Arial"/>
          <w:lang w:val="en-US"/>
        </w:rPr>
        <w:t>selected</w:t>
      </w:r>
      <w:r>
        <w:rPr>
          <w:rFonts w:ascii="Arial" w:hAnsi="Arial" w:cs="Arial"/>
          <w:lang w:val="en-US"/>
        </w:rPr>
        <w:t xml:space="preserve">. </w:t>
      </w:r>
      <w:r w:rsidR="004C6D0B">
        <w:rPr>
          <w:rFonts w:ascii="Arial" w:hAnsi="Arial" w:cs="Arial"/>
          <w:lang w:val="en-US"/>
        </w:rPr>
        <w:t>It is</w:t>
      </w:r>
      <w:r w:rsidR="00CA398F">
        <w:rPr>
          <w:rFonts w:ascii="Arial" w:hAnsi="Arial" w:cs="Arial"/>
          <w:lang w:val="en-US"/>
        </w:rPr>
        <w:t xml:space="preserve"> however</w:t>
      </w:r>
      <w:r w:rsidR="004C6D0B">
        <w:rPr>
          <w:rFonts w:ascii="Arial" w:hAnsi="Arial" w:cs="Arial"/>
          <w:lang w:val="en-US"/>
        </w:rPr>
        <w:t xml:space="preserve"> not </w:t>
      </w:r>
      <w:r w:rsidR="00E60986">
        <w:rPr>
          <w:rFonts w:ascii="Arial" w:hAnsi="Arial" w:cs="Arial"/>
          <w:lang w:val="en-US"/>
        </w:rPr>
        <w:t>obvious why such prioritization is made.</w:t>
      </w:r>
      <w:r w:rsidR="00421738">
        <w:rPr>
          <w:rFonts w:ascii="Arial" w:hAnsi="Arial" w:cs="Arial"/>
          <w:lang w:val="en-US"/>
        </w:rPr>
        <w:t xml:space="preserve"> We note the following:</w:t>
      </w:r>
    </w:p>
    <w:p w14:paraId="1CD6F1DA" w14:textId="33B19E40" w:rsidR="001C1054" w:rsidRPr="00CE66A7" w:rsidRDefault="00E60986" w:rsidP="00CE66A7">
      <w:pPr>
        <w:pStyle w:val="ListParagraph"/>
        <w:numPr>
          <w:ilvl w:val="0"/>
          <w:numId w:val="34"/>
        </w:numPr>
        <w:rPr>
          <w:rFonts w:ascii="Arial" w:hAnsi="Arial" w:cs="Arial"/>
          <w:sz w:val="20"/>
          <w:szCs w:val="20"/>
          <w:lang w:val="en-US"/>
        </w:rPr>
      </w:pPr>
      <w:r w:rsidRPr="00CE66A7">
        <w:rPr>
          <w:rFonts w:ascii="Arial" w:hAnsi="Arial" w:cs="Arial"/>
          <w:sz w:val="20"/>
          <w:szCs w:val="20"/>
          <w:lang w:val="en-US"/>
        </w:rPr>
        <w:t xml:space="preserve">A </w:t>
      </w:r>
      <w:r w:rsidR="004C6D0B" w:rsidRPr="00CE66A7">
        <w:rPr>
          <w:rFonts w:ascii="Arial" w:hAnsi="Arial" w:cs="Arial"/>
          <w:sz w:val="20"/>
          <w:szCs w:val="20"/>
          <w:lang w:val="en-US"/>
        </w:rPr>
        <w:t xml:space="preserve">selected </w:t>
      </w:r>
      <w:r w:rsidRPr="00CE66A7">
        <w:rPr>
          <w:rFonts w:ascii="Arial" w:hAnsi="Arial" w:cs="Arial"/>
          <w:sz w:val="20"/>
          <w:szCs w:val="20"/>
          <w:lang w:val="en-US"/>
        </w:rPr>
        <w:t xml:space="preserve">CAG ID is </w:t>
      </w:r>
      <w:r w:rsidR="00421738">
        <w:rPr>
          <w:rFonts w:ascii="Arial" w:hAnsi="Arial" w:cs="Arial"/>
          <w:sz w:val="20"/>
          <w:szCs w:val="20"/>
          <w:lang w:val="en-US"/>
        </w:rPr>
        <w:t>not</w:t>
      </w:r>
      <w:r w:rsidRPr="00CE66A7">
        <w:rPr>
          <w:rFonts w:ascii="Arial" w:hAnsi="Arial" w:cs="Arial"/>
          <w:sz w:val="20"/>
          <w:szCs w:val="20"/>
          <w:lang w:val="en-US"/>
        </w:rPr>
        <w:t xml:space="preserve"> signaled to the network</w:t>
      </w:r>
      <w:r w:rsidR="00CE66A7" w:rsidRPr="00CE66A7">
        <w:rPr>
          <w:rFonts w:ascii="Arial" w:hAnsi="Arial" w:cs="Arial"/>
          <w:sz w:val="20"/>
          <w:szCs w:val="20"/>
          <w:lang w:val="en-US"/>
        </w:rPr>
        <w:t>, it seem</w:t>
      </w:r>
      <w:r w:rsidR="00421738">
        <w:rPr>
          <w:rFonts w:ascii="Arial" w:hAnsi="Arial" w:cs="Arial"/>
          <w:sz w:val="20"/>
          <w:szCs w:val="20"/>
          <w:lang w:val="en-US"/>
        </w:rPr>
        <w:t>s</w:t>
      </w:r>
      <w:r w:rsidR="00CE66A7" w:rsidRPr="00CE66A7">
        <w:rPr>
          <w:rFonts w:ascii="Arial" w:hAnsi="Arial" w:cs="Arial"/>
          <w:sz w:val="20"/>
          <w:szCs w:val="20"/>
          <w:lang w:val="en-US"/>
        </w:rPr>
        <w:t xml:space="preserve"> to be only known to the UE.</w:t>
      </w:r>
    </w:p>
    <w:p w14:paraId="79560FD5" w14:textId="0E5AF48D" w:rsidR="00065E49" w:rsidRPr="00332B35" w:rsidRDefault="00E60986" w:rsidP="00FD5EA8">
      <w:pPr>
        <w:pStyle w:val="ListParagraph"/>
        <w:numPr>
          <w:ilvl w:val="0"/>
          <w:numId w:val="34"/>
        </w:numPr>
        <w:rPr>
          <w:rFonts w:ascii="Arial" w:hAnsi="Arial" w:cs="Arial"/>
          <w:lang w:val="en-US"/>
        </w:rPr>
      </w:pPr>
      <w:r w:rsidRPr="00065E49">
        <w:rPr>
          <w:rFonts w:ascii="Arial" w:hAnsi="Arial" w:cs="Arial"/>
          <w:sz w:val="20"/>
          <w:szCs w:val="20"/>
          <w:lang w:val="en-US"/>
        </w:rPr>
        <w:t xml:space="preserve">AMF evaluation </w:t>
      </w:r>
      <w:r w:rsidR="00421738">
        <w:rPr>
          <w:rFonts w:ascii="Arial" w:hAnsi="Arial" w:cs="Arial"/>
          <w:sz w:val="20"/>
          <w:szCs w:val="20"/>
          <w:lang w:val="en-US"/>
        </w:rPr>
        <w:t xml:space="preserve">of access to NPN-only cells </w:t>
      </w:r>
      <w:r w:rsidRPr="00065E49">
        <w:rPr>
          <w:rFonts w:ascii="Arial" w:hAnsi="Arial" w:cs="Arial"/>
          <w:sz w:val="20"/>
          <w:szCs w:val="20"/>
          <w:lang w:val="en-US"/>
        </w:rPr>
        <w:t xml:space="preserve">is </w:t>
      </w:r>
      <w:r w:rsidR="001C1054" w:rsidRPr="00065E49">
        <w:rPr>
          <w:rFonts w:ascii="Arial" w:hAnsi="Arial" w:cs="Arial"/>
          <w:sz w:val="20"/>
          <w:szCs w:val="20"/>
          <w:lang w:val="en-US"/>
        </w:rPr>
        <w:t>base</w:t>
      </w:r>
      <w:r w:rsidRPr="00065E49">
        <w:rPr>
          <w:rFonts w:ascii="Arial" w:hAnsi="Arial" w:cs="Arial"/>
          <w:sz w:val="20"/>
          <w:szCs w:val="20"/>
          <w:lang w:val="en-US"/>
        </w:rPr>
        <w:t xml:space="preserve">d on that at least one CAG ID is present in both allowed CAG list and </w:t>
      </w:r>
      <w:r w:rsidR="008F6A1A" w:rsidRPr="00065E49">
        <w:rPr>
          <w:rFonts w:ascii="Arial" w:hAnsi="Arial" w:cs="Arial"/>
          <w:sz w:val="20"/>
          <w:szCs w:val="20"/>
          <w:lang w:val="en-US"/>
        </w:rPr>
        <w:t>in what a cell broadcast</w:t>
      </w:r>
      <w:r w:rsidR="00225B8A" w:rsidRPr="00065E49">
        <w:rPr>
          <w:rFonts w:ascii="Arial" w:hAnsi="Arial" w:cs="Arial"/>
          <w:sz w:val="20"/>
          <w:szCs w:val="20"/>
          <w:lang w:val="en-US"/>
        </w:rPr>
        <w:t>.</w:t>
      </w:r>
      <w:r w:rsidR="00C81EAA">
        <w:rPr>
          <w:rFonts w:ascii="Arial" w:hAnsi="Arial" w:cs="Arial"/>
          <w:sz w:val="20"/>
          <w:szCs w:val="20"/>
          <w:lang w:val="en-US"/>
        </w:rPr>
        <w:t xml:space="preserve"> A selected CAG is not known.</w:t>
      </w:r>
    </w:p>
    <w:p w14:paraId="1EA93348" w14:textId="77777777" w:rsidR="004015DD" w:rsidRDefault="004015DD" w:rsidP="004015DD">
      <w:pPr>
        <w:rPr>
          <w:rFonts w:ascii="Arial" w:hAnsi="Arial" w:cs="Arial"/>
          <w:lang w:val="en-US"/>
        </w:rPr>
      </w:pPr>
    </w:p>
    <w:p w14:paraId="2900E2D6" w14:textId="44300464" w:rsidR="00332B35" w:rsidRPr="00332B35" w:rsidRDefault="004015DD" w:rsidP="004015DD">
      <w:pPr>
        <w:rPr>
          <w:rFonts w:ascii="Arial" w:hAnsi="Arial" w:cs="Arial"/>
          <w:lang w:val="en-US"/>
        </w:rPr>
      </w:pPr>
      <w:r>
        <w:rPr>
          <w:rFonts w:ascii="Arial" w:hAnsi="Arial" w:cs="Arial"/>
          <w:lang w:val="en-US"/>
        </w:rPr>
        <w:t>This seem to suggest no differentiation in the network, irrespective of what CAG ID UE consider as selected.</w:t>
      </w:r>
    </w:p>
    <w:p w14:paraId="78FCA9B2" w14:textId="768F39A7" w:rsidR="00EB098C" w:rsidRDefault="001D4457" w:rsidP="00F06861">
      <w:pPr>
        <w:rPr>
          <w:rFonts w:ascii="Arial" w:hAnsi="Arial" w:cs="Arial"/>
          <w:lang w:val="en-US"/>
        </w:rPr>
      </w:pPr>
      <w:r>
        <w:rPr>
          <w:rFonts w:ascii="Arial" w:hAnsi="Arial" w:cs="Arial"/>
          <w:lang w:val="en-US"/>
        </w:rPr>
        <w:t>Selecting</w:t>
      </w:r>
      <w:r w:rsidR="00373615">
        <w:rPr>
          <w:rFonts w:ascii="Arial" w:hAnsi="Arial" w:cs="Arial"/>
          <w:lang w:val="en-US"/>
        </w:rPr>
        <w:t xml:space="preserve"> a cell broadcasting a </w:t>
      </w:r>
      <w:r w:rsidR="008F6A1A" w:rsidRPr="00065E49">
        <w:rPr>
          <w:rFonts w:ascii="Arial" w:hAnsi="Arial" w:cs="Arial"/>
          <w:lang w:val="en-US"/>
        </w:rPr>
        <w:t>specific CAG ID may result in that</w:t>
      </w:r>
      <w:r w:rsidR="00065E49">
        <w:rPr>
          <w:rFonts w:ascii="Arial" w:hAnsi="Arial" w:cs="Arial"/>
          <w:lang w:val="en-US"/>
        </w:rPr>
        <w:t xml:space="preserve"> a best cell broadcasting an</w:t>
      </w:r>
      <w:r w:rsidR="00160D1B">
        <w:rPr>
          <w:rFonts w:ascii="Arial" w:hAnsi="Arial" w:cs="Arial"/>
          <w:lang w:val="en-US"/>
        </w:rPr>
        <w:t>(other)</w:t>
      </w:r>
      <w:r w:rsidR="00065E49">
        <w:rPr>
          <w:rFonts w:ascii="Arial" w:hAnsi="Arial" w:cs="Arial"/>
          <w:lang w:val="en-US"/>
        </w:rPr>
        <w:t xml:space="preserve"> allowed CAG ID is</w:t>
      </w:r>
      <w:r w:rsidR="008F6A1A" w:rsidRPr="00065E49">
        <w:rPr>
          <w:rFonts w:ascii="Arial" w:hAnsi="Arial" w:cs="Arial"/>
          <w:lang w:val="en-US"/>
        </w:rPr>
        <w:t xml:space="preserve"> </w:t>
      </w:r>
      <w:r w:rsidR="00065E49">
        <w:rPr>
          <w:rFonts w:ascii="Arial" w:hAnsi="Arial" w:cs="Arial"/>
          <w:lang w:val="en-US"/>
        </w:rPr>
        <w:t xml:space="preserve">not selected, but rather that a non-best cell broadcasting </w:t>
      </w:r>
      <w:r>
        <w:rPr>
          <w:rFonts w:ascii="Arial" w:hAnsi="Arial" w:cs="Arial"/>
          <w:lang w:val="en-US"/>
        </w:rPr>
        <w:t xml:space="preserve">the </w:t>
      </w:r>
      <w:r w:rsidR="00065E49">
        <w:rPr>
          <w:rFonts w:ascii="Arial" w:hAnsi="Arial" w:cs="Arial"/>
          <w:lang w:val="en-US"/>
        </w:rPr>
        <w:t>manually selected CAG ID is selected instead.</w:t>
      </w:r>
      <w:r w:rsidR="00332B35">
        <w:rPr>
          <w:rFonts w:ascii="Arial" w:hAnsi="Arial" w:cs="Arial"/>
          <w:lang w:val="en-US"/>
        </w:rPr>
        <w:t xml:space="preserve"> Since this may impact the PLMN operator network performance, it is good to understand why this prioritization of manually selected CAG ID is important</w:t>
      </w:r>
      <w:r w:rsidR="00C81EAA">
        <w:rPr>
          <w:rFonts w:ascii="Arial" w:hAnsi="Arial" w:cs="Arial"/>
          <w:lang w:val="en-US"/>
        </w:rPr>
        <w:t xml:space="preserve"> for initial selection</w:t>
      </w:r>
      <w:r w:rsidR="00332B35">
        <w:rPr>
          <w:rFonts w:ascii="Arial" w:hAnsi="Arial" w:cs="Arial"/>
          <w:lang w:val="en-US"/>
        </w:rPr>
        <w:t>.</w:t>
      </w:r>
    </w:p>
    <w:p w14:paraId="7DC137DD" w14:textId="77777777" w:rsidR="00F06861" w:rsidRPr="003D4D6C" w:rsidRDefault="00F06861" w:rsidP="00F06861">
      <w:pPr>
        <w:spacing w:after="120"/>
        <w:rPr>
          <w:rFonts w:ascii="Arial" w:hAnsi="Arial" w:cs="Arial"/>
          <w:b/>
          <w:lang w:val="en-US"/>
        </w:rPr>
      </w:pPr>
      <w:r w:rsidRPr="003D4D6C">
        <w:rPr>
          <w:rFonts w:ascii="Arial" w:hAnsi="Arial" w:cs="Arial"/>
          <w:b/>
        </w:rPr>
        <w:t>2. Actions:</w:t>
      </w:r>
    </w:p>
    <w:p w14:paraId="788920AD" w14:textId="77777777" w:rsidR="00F06861" w:rsidRPr="003D4D6C" w:rsidRDefault="00F06861" w:rsidP="00F06861">
      <w:pPr>
        <w:spacing w:after="120"/>
        <w:ind w:left="1985" w:hanging="1985"/>
        <w:rPr>
          <w:rFonts w:ascii="Arial" w:hAnsi="Arial" w:cs="Arial"/>
          <w:b/>
        </w:rPr>
      </w:pPr>
      <w:r w:rsidRPr="003D4D6C">
        <w:rPr>
          <w:rFonts w:ascii="Arial" w:hAnsi="Arial" w:cs="Arial"/>
          <w:b/>
        </w:rPr>
        <w:t>To SA2, CT1 group.</w:t>
      </w:r>
    </w:p>
    <w:p w14:paraId="1677135A" w14:textId="77777777" w:rsidR="00943142" w:rsidRPr="003D4D6C" w:rsidRDefault="00F06861" w:rsidP="00F06861">
      <w:pPr>
        <w:spacing w:after="120"/>
        <w:ind w:left="993" w:hanging="993"/>
        <w:rPr>
          <w:rFonts w:ascii="Arial" w:hAnsi="Arial" w:cs="Arial"/>
          <w:b/>
        </w:rPr>
      </w:pPr>
      <w:r w:rsidRPr="003D4D6C">
        <w:rPr>
          <w:rFonts w:ascii="Arial" w:hAnsi="Arial" w:cs="Arial"/>
          <w:b/>
        </w:rPr>
        <w:lastRenderedPageBreak/>
        <w:t xml:space="preserve">ACTION: </w:t>
      </w:r>
      <w:r w:rsidRPr="003D4D6C">
        <w:rPr>
          <w:rFonts w:ascii="Arial" w:hAnsi="Arial" w:cs="Arial"/>
          <w:b/>
        </w:rPr>
        <w:tab/>
      </w:r>
      <w:r w:rsidRPr="003D4D6C">
        <w:rPr>
          <w:rFonts w:ascii="Arial" w:hAnsi="Arial" w:cs="Arial"/>
        </w:rPr>
        <w:t xml:space="preserve">RAN2 respectfully </w:t>
      </w:r>
      <w:r w:rsidR="00A005A4" w:rsidRPr="003D4D6C">
        <w:rPr>
          <w:rFonts w:ascii="Arial" w:hAnsi="Arial" w:cs="Arial"/>
        </w:rPr>
        <w:t>ask SA2 and CT1 to provide, in their understanding, the reason for why</w:t>
      </w:r>
      <w:r w:rsidR="00943142" w:rsidRPr="003D4D6C">
        <w:rPr>
          <w:rFonts w:ascii="Arial" w:hAnsi="Arial" w:cs="Arial"/>
        </w:rPr>
        <w:t>:</w:t>
      </w:r>
      <w:r w:rsidR="00943142" w:rsidRPr="003D4D6C">
        <w:rPr>
          <w:rFonts w:ascii="Arial" w:hAnsi="Arial" w:cs="Arial"/>
        </w:rPr>
        <w:br/>
      </w:r>
    </w:p>
    <w:p w14:paraId="3FB795BE" w14:textId="4654CC41" w:rsidR="00F06861" w:rsidRPr="003D4D6C" w:rsidRDefault="00A005A4" w:rsidP="00943142">
      <w:pPr>
        <w:pStyle w:val="ListParagraph"/>
        <w:numPr>
          <w:ilvl w:val="0"/>
          <w:numId w:val="35"/>
        </w:numPr>
        <w:spacing w:after="120"/>
        <w:rPr>
          <w:rFonts w:ascii="Arial" w:hAnsi="Arial" w:cs="Arial"/>
          <w:sz w:val="20"/>
          <w:szCs w:val="20"/>
        </w:rPr>
      </w:pPr>
      <w:r w:rsidRPr="003D4D6C">
        <w:rPr>
          <w:rFonts w:ascii="Arial" w:hAnsi="Arial" w:cs="Arial"/>
          <w:sz w:val="20"/>
          <w:szCs w:val="20"/>
        </w:rPr>
        <w:t>a specific CAG ID that is manually selected should</w:t>
      </w:r>
      <w:r w:rsidR="00722301" w:rsidRPr="003D4D6C">
        <w:rPr>
          <w:rFonts w:ascii="Arial" w:hAnsi="Arial" w:cs="Arial"/>
          <w:sz w:val="20"/>
          <w:szCs w:val="20"/>
        </w:rPr>
        <w:t xml:space="preserve"> steer the initial cell selection</w:t>
      </w:r>
      <w:r w:rsidR="003D4D6C" w:rsidRPr="003D4D6C">
        <w:rPr>
          <w:rFonts w:ascii="Arial" w:hAnsi="Arial" w:cs="Arial"/>
          <w:sz w:val="20"/>
          <w:szCs w:val="20"/>
          <w:lang w:val="en-US"/>
        </w:rPr>
        <w:t xml:space="preserve"> </w:t>
      </w:r>
      <w:r w:rsidR="003D4D6C">
        <w:rPr>
          <w:rFonts w:ascii="Arial" w:hAnsi="Arial" w:cs="Arial"/>
          <w:sz w:val="20"/>
          <w:szCs w:val="20"/>
          <w:lang w:val="en-US"/>
        </w:rPr>
        <w:t>to</w:t>
      </w:r>
      <w:r w:rsidR="00D8024A">
        <w:rPr>
          <w:rFonts w:ascii="Arial" w:hAnsi="Arial" w:cs="Arial"/>
          <w:sz w:val="20"/>
          <w:szCs w:val="20"/>
          <w:lang w:val="en-US"/>
        </w:rPr>
        <w:t>,</w:t>
      </w:r>
      <w:r w:rsidR="003D4D6C">
        <w:rPr>
          <w:rFonts w:ascii="Arial" w:hAnsi="Arial" w:cs="Arial"/>
          <w:sz w:val="20"/>
          <w:szCs w:val="20"/>
          <w:lang w:val="en-US"/>
        </w:rPr>
        <w:t xml:space="preserve"> </w:t>
      </w:r>
      <w:r w:rsidR="00722301" w:rsidRPr="003D4D6C">
        <w:rPr>
          <w:rFonts w:ascii="Arial" w:hAnsi="Arial" w:cs="Arial"/>
          <w:sz w:val="20"/>
          <w:szCs w:val="20"/>
        </w:rPr>
        <w:t>in some</w:t>
      </w:r>
      <w:r w:rsidR="00943142" w:rsidRPr="003D4D6C">
        <w:rPr>
          <w:rFonts w:ascii="Arial" w:hAnsi="Arial" w:cs="Arial"/>
          <w:sz w:val="20"/>
          <w:szCs w:val="20"/>
        </w:rPr>
        <w:t xml:space="preserve"> </w:t>
      </w:r>
      <w:r w:rsidR="00722301" w:rsidRPr="003D4D6C">
        <w:rPr>
          <w:rFonts w:ascii="Arial" w:hAnsi="Arial" w:cs="Arial"/>
          <w:sz w:val="20"/>
          <w:szCs w:val="20"/>
        </w:rPr>
        <w:t>situations</w:t>
      </w:r>
      <w:r w:rsidR="00D8024A" w:rsidRPr="00D8024A">
        <w:rPr>
          <w:rFonts w:ascii="Arial" w:hAnsi="Arial" w:cs="Arial"/>
          <w:sz w:val="20"/>
          <w:szCs w:val="20"/>
          <w:lang w:val="en-US"/>
        </w:rPr>
        <w:t>,</w:t>
      </w:r>
      <w:r w:rsidR="00412917" w:rsidRPr="003D4D6C">
        <w:rPr>
          <w:rFonts w:ascii="Arial" w:hAnsi="Arial" w:cs="Arial"/>
          <w:sz w:val="20"/>
          <w:szCs w:val="20"/>
        </w:rPr>
        <w:t xml:space="preserve"> </w:t>
      </w:r>
      <w:r w:rsidR="00915D98" w:rsidRPr="00915D98">
        <w:rPr>
          <w:rFonts w:ascii="Arial" w:hAnsi="Arial" w:cs="Arial"/>
          <w:sz w:val="20"/>
          <w:szCs w:val="20"/>
          <w:lang w:val="en-US"/>
        </w:rPr>
        <w:t>re</w:t>
      </w:r>
      <w:r w:rsidR="00915D98">
        <w:rPr>
          <w:rFonts w:ascii="Arial" w:hAnsi="Arial" w:cs="Arial"/>
          <w:sz w:val="20"/>
          <w:szCs w:val="20"/>
          <w:lang w:val="en-US"/>
        </w:rPr>
        <w:t xml:space="preserve">sult in that a </w:t>
      </w:r>
      <w:r w:rsidR="004400ED" w:rsidRPr="003D4D6C">
        <w:rPr>
          <w:rFonts w:ascii="Arial" w:hAnsi="Arial" w:cs="Arial"/>
          <w:sz w:val="20"/>
          <w:szCs w:val="20"/>
        </w:rPr>
        <w:t>poor quality cell b</w:t>
      </w:r>
      <w:r w:rsidR="00412917" w:rsidRPr="003D4D6C">
        <w:rPr>
          <w:rFonts w:ascii="Arial" w:hAnsi="Arial" w:cs="Arial"/>
          <w:sz w:val="20"/>
          <w:szCs w:val="20"/>
        </w:rPr>
        <w:t>roadcasting a</w:t>
      </w:r>
      <w:r w:rsidR="004400ED" w:rsidRPr="003D4D6C">
        <w:rPr>
          <w:rFonts w:ascii="Arial" w:hAnsi="Arial" w:cs="Arial"/>
          <w:sz w:val="20"/>
          <w:szCs w:val="20"/>
        </w:rPr>
        <w:t xml:space="preserve"> manually selected CAG ID </w:t>
      </w:r>
      <w:r w:rsidR="00915D98" w:rsidRPr="00915D98">
        <w:rPr>
          <w:rFonts w:ascii="Arial" w:hAnsi="Arial" w:cs="Arial"/>
          <w:sz w:val="20"/>
          <w:szCs w:val="20"/>
          <w:lang w:val="en-US"/>
        </w:rPr>
        <w:t>i</w:t>
      </w:r>
      <w:r w:rsidR="00915D98">
        <w:rPr>
          <w:rFonts w:ascii="Arial" w:hAnsi="Arial" w:cs="Arial"/>
          <w:sz w:val="20"/>
          <w:szCs w:val="20"/>
          <w:lang w:val="en-US"/>
        </w:rPr>
        <w:t xml:space="preserve">s </w:t>
      </w:r>
      <w:r w:rsidR="002F09D9" w:rsidRPr="003D4D6C">
        <w:rPr>
          <w:rFonts w:ascii="Arial" w:hAnsi="Arial" w:cs="Arial"/>
          <w:sz w:val="20"/>
          <w:szCs w:val="20"/>
          <w:lang w:val="en-US"/>
        </w:rPr>
        <w:t xml:space="preserve">favored over a </w:t>
      </w:r>
      <w:r w:rsidR="00B36633" w:rsidRPr="003D4D6C">
        <w:rPr>
          <w:rFonts w:ascii="Arial" w:hAnsi="Arial" w:cs="Arial"/>
          <w:sz w:val="20"/>
          <w:szCs w:val="20"/>
        </w:rPr>
        <w:t xml:space="preserve">good quality cell that is broadcasting another CAG ID </w:t>
      </w:r>
      <w:r w:rsidR="002F09D9" w:rsidRPr="003D4D6C">
        <w:rPr>
          <w:rFonts w:ascii="Arial" w:hAnsi="Arial" w:cs="Arial"/>
          <w:sz w:val="20"/>
          <w:szCs w:val="20"/>
          <w:lang w:val="en-US"/>
        </w:rPr>
        <w:t xml:space="preserve">that is also present in the </w:t>
      </w:r>
      <w:r w:rsidR="00B36633" w:rsidRPr="003D4D6C">
        <w:rPr>
          <w:rFonts w:ascii="Arial" w:hAnsi="Arial" w:cs="Arial"/>
          <w:sz w:val="20"/>
          <w:szCs w:val="20"/>
        </w:rPr>
        <w:t>UE Allowed CAG list</w:t>
      </w:r>
      <w:r w:rsidR="007B7B8B" w:rsidRPr="007B7B8B">
        <w:rPr>
          <w:rFonts w:ascii="Arial" w:hAnsi="Arial" w:cs="Arial"/>
          <w:sz w:val="20"/>
          <w:szCs w:val="20"/>
          <w:lang w:val="en-US"/>
        </w:rPr>
        <w:t>?</w:t>
      </w:r>
    </w:p>
    <w:p w14:paraId="133E2200" w14:textId="6F56E690" w:rsidR="00943142" w:rsidRPr="003D4D6C" w:rsidRDefault="00080E30" w:rsidP="00943142">
      <w:pPr>
        <w:pStyle w:val="ListParagraph"/>
        <w:numPr>
          <w:ilvl w:val="0"/>
          <w:numId w:val="35"/>
        </w:numPr>
        <w:spacing w:after="120"/>
        <w:rPr>
          <w:rFonts w:ascii="Arial" w:hAnsi="Arial" w:cs="Arial"/>
          <w:sz w:val="20"/>
          <w:szCs w:val="20"/>
        </w:rPr>
      </w:pPr>
      <w:r>
        <w:rPr>
          <w:rFonts w:ascii="Arial" w:hAnsi="Arial" w:cs="Arial"/>
          <w:sz w:val="20"/>
          <w:szCs w:val="20"/>
          <w:lang w:val="en-US"/>
        </w:rPr>
        <w:t>since</w:t>
      </w:r>
      <w:r w:rsidR="003F5610" w:rsidRPr="003D4D6C">
        <w:rPr>
          <w:rFonts w:ascii="Arial" w:hAnsi="Arial" w:cs="Arial"/>
          <w:sz w:val="20"/>
          <w:szCs w:val="20"/>
          <w:lang w:val="en-US"/>
        </w:rPr>
        <w:t xml:space="preserve"> the UE does not signal any selected CAG ID to the network, there needs to be a </w:t>
      </w:r>
      <w:r w:rsidR="00D8024A">
        <w:rPr>
          <w:rFonts w:ascii="Arial" w:hAnsi="Arial" w:cs="Arial"/>
          <w:sz w:val="20"/>
          <w:szCs w:val="20"/>
          <w:lang w:val="en-US"/>
        </w:rPr>
        <w:t>“</w:t>
      </w:r>
      <w:r w:rsidR="003F5610" w:rsidRPr="003D4D6C">
        <w:rPr>
          <w:rFonts w:ascii="Arial" w:hAnsi="Arial" w:cs="Arial"/>
          <w:sz w:val="20"/>
          <w:szCs w:val="20"/>
          <w:lang w:val="en-US"/>
        </w:rPr>
        <w:t>selected CAG ID</w:t>
      </w:r>
      <w:r w:rsidR="00D8024A">
        <w:rPr>
          <w:rFonts w:ascii="Arial" w:hAnsi="Arial" w:cs="Arial"/>
          <w:sz w:val="20"/>
          <w:szCs w:val="20"/>
          <w:lang w:val="en-US"/>
        </w:rPr>
        <w:t>”</w:t>
      </w:r>
      <w:r w:rsidR="009C4C79" w:rsidRPr="003D4D6C">
        <w:rPr>
          <w:rFonts w:ascii="Arial" w:hAnsi="Arial" w:cs="Arial"/>
          <w:sz w:val="20"/>
          <w:szCs w:val="20"/>
          <w:lang w:val="en-US"/>
        </w:rPr>
        <w:t xml:space="preserve"> at all</w:t>
      </w:r>
      <w:r w:rsidR="00F145F9">
        <w:rPr>
          <w:rFonts w:ascii="Arial" w:hAnsi="Arial" w:cs="Arial"/>
          <w:sz w:val="20"/>
          <w:szCs w:val="20"/>
          <w:lang w:val="en-US"/>
        </w:rPr>
        <w:t xml:space="preserve">, or if it is enough to manually add a CAG ID </w:t>
      </w:r>
      <w:r w:rsidR="00BB62CF">
        <w:rPr>
          <w:rFonts w:ascii="Arial" w:hAnsi="Arial" w:cs="Arial"/>
          <w:sz w:val="20"/>
          <w:szCs w:val="20"/>
          <w:lang w:val="en-US"/>
        </w:rPr>
        <w:t xml:space="preserve">(in addition to allowed CAG list) </w:t>
      </w:r>
      <w:r w:rsidR="00F145F9">
        <w:rPr>
          <w:rFonts w:ascii="Arial" w:hAnsi="Arial" w:cs="Arial"/>
          <w:sz w:val="20"/>
          <w:szCs w:val="20"/>
          <w:lang w:val="en-US"/>
        </w:rPr>
        <w:t xml:space="preserve">for initial </w:t>
      </w:r>
      <w:r w:rsidR="00BB62CF">
        <w:rPr>
          <w:rFonts w:ascii="Arial" w:hAnsi="Arial" w:cs="Arial"/>
          <w:sz w:val="20"/>
          <w:szCs w:val="20"/>
          <w:lang w:val="en-US"/>
        </w:rPr>
        <w:t xml:space="preserve">cell </w:t>
      </w:r>
      <w:r w:rsidR="00F145F9">
        <w:rPr>
          <w:rFonts w:ascii="Arial" w:hAnsi="Arial" w:cs="Arial"/>
          <w:sz w:val="20"/>
          <w:szCs w:val="20"/>
          <w:lang w:val="en-US"/>
        </w:rPr>
        <w:t>selection evaluation</w:t>
      </w:r>
      <w:r w:rsidR="007B7B8B">
        <w:rPr>
          <w:rFonts w:ascii="Arial" w:hAnsi="Arial" w:cs="Arial"/>
          <w:sz w:val="20"/>
          <w:szCs w:val="20"/>
          <w:lang w:val="en-US"/>
        </w:rPr>
        <w:t>?</w:t>
      </w:r>
    </w:p>
    <w:p w14:paraId="00F86E79" w14:textId="77777777" w:rsidR="00F06861" w:rsidRDefault="00F06861" w:rsidP="00F06861">
      <w:pPr>
        <w:spacing w:after="120"/>
        <w:rPr>
          <w:rFonts w:ascii="Arial" w:hAnsi="Arial" w:cs="Arial"/>
          <w:b/>
        </w:rPr>
      </w:pPr>
    </w:p>
    <w:p w14:paraId="55B2C044" w14:textId="77777777" w:rsidR="00F06861" w:rsidRDefault="00F06861" w:rsidP="00F06861">
      <w:pPr>
        <w:spacing w:after="120"/>
        <w:rPr>
          <w:rFonts w:ascii="Arial" w:hAnsi="Arial" w:cs="Arial"/>
          <w:b/>
        </w:rPr>
      </w:pPr>
      <w:r>
        <w:rPr>
          <w:rFonts w:ascii="Arial" w:hAnsi="Arial" w:cs="Arial"/>
          <w:b/>
        </w:rPr>
        <w:t>3. Date of Next TSG-RAN WG2 Meetings:</w:t>
      </w:r>
    </w:p>
    <w:p w14:paraId="633CA3C8" w14:textId="1A67C540" w:rsidR="00F06861" w:rsidRDefault="00F06861" w:rsidP="00F06861">
      <w:pPr>
        <w:tabs>
          <w:tab w:val="left" w:pos="3119"/>
        </w:tabs>
        <w:spacing w:after="120"/>
        <w:ind w:left="2268" w:hanging="2268"/>
        <w:rPr>
          <w:rFonts w:ascii="Arial" w:hAnsi="Arial" w:cs="Arial"/>
          <w:bCs/>
        </w:rPr>
      </w:pPr>
      <w:r>
        <w:rPr>
          <w:rFonts w:ascii="Arial" w:hAnsi="Arial" w:cs="Arial"/>
          <w:bCs/>
        </w:rPr>
        <w:t>3GPP RAN2#111</w:t>
      </w:r>
      <w:r>
        <w:rPr>
          <w:rFonts w:ascii="Arial" w:hAnsi="Arial" w:cs="Arial"/>
          <w:bCs/>
        </w:rPr>
        <w:tab/>
      </w:r>
      <w:r>
        <w:rPr>
          <w:rFonts w:ascii="Arial" w:hAnsi="Arial" w:cs="Arial"/>
          <w:bCs/>
        </w:rPr>
        <w:tab/>
        <w:t>24 – 28 Aug 2020</w:t>
      </w:r>
      <w:r>
        <w:rPr>
          <w:rFonts w:ascii="Arial" w:hAnsi="Arial" w:cs="Arial"/>
          <w:bCs/>
        </w:rPr>
        <w:tab/>
      </w:r>
      <w:r>
        <w:rPr>
          <w:rFonts w:ascii="Arial" w:hAnsi="Arial" w:cs="Arial"/>
          <w:bCs/>
        </w:rPr>
        <w:tab/>
      </w:r>
      <w:r>
        <w:rPr>
          <w:rFonts w:ascii="Arial" w:hAnsi="Arial" w:cs="Arial"/>
          <w:bCs/>
        </w:rPr>
        <w:tab/>
        <w:t>Toulouse</w:t>
      </w:r>
    </w:p>
    <w:p w14:paraId="56BA3066" w14:textId="580E685C" w:rsidR="003A7EF3" w:rsidRPr="00CE0424" w:rsidRDefault="0073508E" w:rsidP="00C35BF7">
      <w:pPr>
        <w:tabs>
          <w:tab w:val="left" w:pos="3119"/>
        </w:tabs>
        <w:spacing w:after="120"/>
        <w:ind w:left="2268" w:hanging="2268"/>
      </w:pPr>
      <w:r>
        <w:rPr>
          <w:rFonts w:ascii="Arial" w:hAnsi="Arial" w:cs="Arial"/>
          <w:bCs/>
        </w:rPr>
        <w:t>3GPP RAN2#111bis</w:t>
      </w:r>
      <w:r>
        <w:rPr>
          <w:rFonts w:ascii="Arial" w:hAnsi="Arial" w:cs="Arial"/>
          <w:bCs/>
        </w:rPr>
        <w:tab/>
      </w:r>
      <w:r>
        <w:rPr>
          <w:rFonts w:ascii="Arial" w:hAnsi="Arial" w:cs="Arial"/>
          <w:bCs/>
        </w:rPr>
        <w:tab/>
      </w:r>
      <w:r w:rsidR="00AB4742">
        <w:rPr>
          <w:rFonts w:ascii="Arial" w:hAnsi="Arial" w:cs="Arial"/>
          <w:bCs/>
        </w:rPr>
        <w:t>12 – 16 Oct 2020</w:t>
      </w:r>
      <w:r w:rsidR="00AB4742">
        <w:rPr>
          <w:rFonts w:ascii="Arial" w:hAnsi="Arial" w:cs="Arial"/>
          <w:bCs/>
        </w:rPr>
        <w:tab/>
      </w:r>
      <w:r w:rsidR="00AB4742">
        <w:rPr>
          <w:rFonts w:ascii="Arial" w:hAnsi="Arial" w:cs="Arial"/>
          <w:bCs/>
        </w:rPr>
        <w:tab/>
      </w:r>
      <w:r w:rsidR="00AB4742">
        <w:rPr>
          <w:rFonts w:ascii="Arial" w:hAnsi="Arial" w:cs="Arial"/>
          <w:bCs/>
        </w:rPr>
        <w:tab/>
        <w:t>India</w:t>
      </w: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74A53" w14:textId="77777777" w:rsidR="00FD5EA8" w:rsidRDefault="00FD5EA8">
      <w:r>
        <w:separator/>
      </w:r>
    </w:p>
  </w:endnote>
  <w:endnote w:type="continuationSeparator" w:id="0">
    <w:p w14:paraId="6A4E840C" w14:textId="77777777" w:rsidR="00FD5EA8" w:rsidRDefault="00FD5EA8">
      <w:r>
        <w:continuationSeparator/>
      </w:r>
    </w:p>
  </w:endnote>
  <w:endnote w:type="continuationNotice" w:id="1">
    <w:p w14:paraId="0A6602B3" w14:textId="77777777" w:rsidR="00FD5EA8" w:rsidRDefault="00FD5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769B8B1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34012" w14:textId="77777777" w:rsidR="00FD5EA8" w:rsidRDefault="00FD5EA8">
      <w:r>
        <w:separator/>
      </w:r>
    </w:p>
  </w:footnote>
  <w:footnote w:type="continuationSeparator" w:id="0">
    <w:p w14:paraId="439154A8" w14:textId="77777777" w:rsidR="00FD5EA8" w:rsidRDefault="00FD5EA8">
      <w:r>
        <w:continuationSeparator/>
      </w:r>
    </w:p>
  </w:footnote>
  <w:footnote w:type="continuationNotice" w:id="1">
    <w:p w14:paraId="1F40F2DC" w14:textId="77777777" w:rsidR="00FD5EA8" w:rsidRDefault="00FD5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F81E86"/>
    <w:multiLevelType w:val="hybridMultilevel"/>
    <w:tmpl w:val="48D472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1F052C"/>
    <w:multiLevelType w:val="hybridMultilevel"/>
    <w:tmpl w:val="25CA3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75B2DFA"/>
    <w:multiLevelType w:val="hybridMultilevel"/>
    <w:tmpl w:val="6C2AF4E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D35928"/>
    <w:multiLevelType w:val="hybridMultilevel"/>
    <w:tmpl w:val="E56A96A2"/>
    <w:lvl w:ilvl="0" w:tplc="393071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5B7AB5"/>
    <w:multiLevelType w:val="hybridMultilevel"/>
    <w:tmpl w:val="36FCF246"/>
    <w:lvl w:ilvl="0" w:tplc="4626B292">
      <w:start w:val="1"/>
      <w:numFmt w:val="lowerLetter"/>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2E775E"/>
    <w:multiLevelType w:val="hybridMultilevel"/>
    <w:tmpl w:val="DA8A9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10"/>
  </w:num>
  <w:num w:numId="19">
    <w:abstractNumId w:val="5"/>
  </w:num>
  <w:num w:numId="20">
    <w:abstractNumId w:val="27"/>
  </w:num>
  <w:num w:numId="21">
    <w:abstractNumId w:val="15"/>
  </w:num>
  <w:num w:numId="22">
    <w:abstractNumId w:val="26"/>
  </w:num>
  <w:num w:numId="23">
    <w:abstractNumId w:val="9"/>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num>
  <w:num w:numId="33">
    <w:abstractNumId w:val="7"/>
  </w:num>
  <w:num w:numId="34">
    <w:abstractNumId w:val="4"/>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0BB8"/>
    <w:rsid w:val="00002A37"/>
    <w:rsid w:val="00004AFE"/>
    <w:rsid w:val="0000564C"/>
    <w:rsid w:val="00006446"/>
    <w:rsid w:val="00006896"/>
    <w:rsid w:val="00007CDC"/>
    <w:rsid w:val="00010554"/>
    <w:rsid w:val="00011B28"/>
    <w:rsid w:val="000155FB"/>
    <w:rsid w:val="00015D15"/>
    <w:rsid w:val="000236FE"/>
    <w:rsid w:val="0002564D"/>
    <w:rsid w:val="00025ECA"/>
    <w:rsid w:val="000325B8"/>
    <w:rsid w:val="00034C15"/>
    <w:rsid w:val="00036BA1"/>
    <w:rsid w:val="00037687"/>
    <w:rsid w:val="000422E2"/>
    <w:rsid w:val="00042F22"/>
    <w:rsid w:val="000444EF"/>
    <w:rsid w:val="00044F33"/>
    <w:rsid w:val="00052A07"/>
    <w:rsid w:val="000534E3"/>
    <w:rsid w:val="00054CBA"/>
    <w:rsid w:val="000559C7"/>
    <w:rsid w:val="0005606A"/>
    <w:rsid w:val="00057117"/>
    <w:rsid w:val="000616E7"/>
    <w:rsid w:val="00061B3C"/>
    <w:rsid w:val="0006487E"/>
    <w:rsid w:val="00065A99"/>
    <w:rsid w:val="00065E1A"/>
    <w:rsid w:val="00065E49"/>
    <w:rsid w:val="000733F6"/>
    <w:rsid w:val="00077E5F"/>
    <w:rsid w:val="0008036A"/>
    <w:rsid w:val="00080E30"/>
    <w:rsid w:val="00081AE6"/>
    <w:rsid w:val="000855EB"/>
    <w:rsid w:val="00085B52"/>
    <w:rsid w:val="000866F2"/>
    <w:rsid w:val="00087DCC"/>
    <w:rsid w:val="0009009F"/>
    <w:rsid w:val="00091557"/>
    <w:rsid w:val="000924C1"/>
    <w:rsid w:val="000924F0"/>
    <w:rsid w:val="000929C9"/>
    <w:rsid w:val="00093474"/>
    <w:rsid w:val="0009510F"/>
    <w:rsid w:val="00095115"/>
    <w:rsid w:val="000A071C"/>
    <w:rsid w:val="000A1B7B"/>
    <w:rsid w:val="000A2F11"/>
    <w:rsid w:val="000A3B9C"/>
    <w:rsid w:val="000A56F2"/>
    <w:rsid w:val="000B1E9F"/>
    <w:rsid w:val="000B2719"/>
    <w:rsid w:val="000B3A8F"/>
    <w:rsid w:val="000B4AB9"/>
    <w:rsid w:val="000B58C3"/>
    <w:rsid w:val="000B61E9"/>
    <w:rsid w:val="000B7889"/>
    <w:rsid w:val="000C165A"/>
    <w:rsid w:val="000C2E19"/>
    <w:rsid w:val="000C4F8E"/>
    <w:rsid w:val="000D0D07"/>
    <w:rsid w:val="000D4797"/>
    <w:rsid w:val="000E0527"/>
    <w:rsid w:val="000E1E92"/>
    <w:rsid w:val="000E51E5"/>
    <w:rsid w:val="000F06D6"/>
    <w:rsid w:val="000F0EB1"/>
    <w:rsid w:val="000F1106"/>
    <w:rsid w:val="000F2E65"/>
    <w:rsid w:val="000F3BE9"/>
    <w:rsid w:val="000F3F6C"/>
    <w:rsid w:val="000F6DF3"/>
    <w:rsid w:val="001005FF"/>
    <w:rsid w:val="001062FB"/>
    <w:rsid w:val="001063E6"/>
    <w:rsid w:val="00112EA2"/>
    <w:rsid w:val="00113CF4"/>
    <w:rsid w:val="001153EA"/>
    <w:rsid w:val="00115643"/>
    <w:rsid w:val="00116765"/>
    <w:rsid w:val="001219F5"/>
    <w:rsid w:val="00121A20"/>
    <w:rsid w:val="0012377F"/>
    <w:rsid w:val="00124314"/>
    <w:rsid w:val="00126B4A"/>
    <w:rsid w:val="00132FD0"/>
    <w:rsid w:val="001344C0"/>
    <w:rsid w:val="001346FA"/>
    <w:rsid w:val="00135252"/>
    <w:rsid w:val="00136A73"/>
    <w:rsid w:val="00137AB5"/>
    <w:rsid w:val="00137F0B"/>
    <w:rsid w:val="00151E23"/>
    <w:rsid w:val="001526E0"/>
    <w:rsid w:val="001551B5"/>
    <w:rsid w:val="00160D1B"/>
    <w:rsid w:val="001625F4"/>
    <w:rsid w:val="001659C1"/>
    <w:rsid w:val="00173A8E"/>
    <w:rsid w:val="0017502C"/>
    <w:rsid w:val="00180C66"/>
    <w:rsid w:val="0018143F"/>
    <w:rsid w:val="00181FF8"/>
    <w:rsid w:val="00190AC1"/>
    <w:rsid w:val="001928A1"/>
    <w:rsid w:val="00193253"/>
    <w:rsid w:val="0019341A"/>
    <w:rsid w:val="00197DF9"/>
    <w:rsid w:val="001A1538"/>
    <w:rsid w:val="001A1987"/>
    <w:rsid w:val="001A2564"/>
    <w:rsid w:val="001A6173"/>
    <w:rsid w:val="001A6CBA"/>
    <w:rsid w:val="001B06A3"/>
    <w:rsid w:val="001B0D97"/>
    <w:rsid w:val="001B12BD"/>
    <w:rsid w:val="001B5A5D"/>
    <w:rsid w:val="001C1054"/>
    <w:rsid w:val="001C18B8"/>
    <w:rsid w:val="001C1CE5"/>
    <w:rsid w:val="001C3B42"/>
    <w:rsid w:val="001C3D2A"/>
    <w:rsid w:val="001D4457"/>
    <w:rsid w:val="001D51BA"/>
    <w:rsid w:val="001D53E7"/>
    <w:rsid w:val="001D6342"/>
    <w:rsid w:val="001D6D53"/>
    <w:rsid w:val="001E58E2"/>
    <w:rsid w:val="001E795F"/>
    <w:rsid w:val="001E7AED"/>
    <w:rsid w:val="001F3916"/>
    <w:rsid w:val="001F54C5"/>
    <w:rsid w:val="001F662C"/>
    <w:rsid w:val="001F7074"/>
    <w:rsid w:val="00200490"/>
    <w:rsid w:val="00201F3A"/>
    <w:rsid w:val="00203F96"/>
    <w:rsid w:val="002069B2"/>
    <w:rsid w:val="00206A9D"/>
    <w:rsid w:val="00207FA3"/>
    <w:rsid w:val="002127FD"/>
    <w:rsid w:val="00214DA8"/>
    <w:rsid w:val="00215423"/>
    <w:rsid w:val="002158FA"/>
    <w:rsid w:val="00220600"/>
    <w:rsid w:val="002224DB"/>
    <w:rsid w:val="00223FCB"/>
    <w:rsid w:val="002252C3"/>
    <w:rsid w:val="00225B8A"/>
    <w:rsid w:val="00225C54"/>
    <w:rsid w:val="00226A5B"/>
    <w:rsid w:val="00230765"/>
    <w:rsid w:val="00230D18"/>
    <w:rsid w:val="002319E4"/>
    <w:rsid w:val="00235632"/>
    <w:rsid w:val="00235872"/>
    <w:rsid w:val="00241559"/>
    <w:rsid w:val="002422A0"/>
    <w:rsid w:val="00242DBF"/>
    <w:rsid w:val="002435B3"/>
    <w:rsid w:val="002458EB"/>
    <w:rsid w:val="00246F68"/>
    <w:rsid w:val="002500C8"/>
    <w:rsid w:val="0025496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33E"/>
    <w:rsid w:val="0028280A"/>
    <w:rsid w:val="002844E8"/>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9D9"/>
    <w:rsid w:val="002F2771"/>
    <w:rsid w:val="002F37A9"/>
    <w:rsid w:val="00301CE6"/>
    <w:rsid w:val="0030256B"/>
    <w:rsid w:val="0030501F"/>
    <w:rsid w:val="003060BD"/>
    <w:rsid w:val="003060E8"/>
    <w:rsid w:val="00307BA1"/>
    <w:rsid w:val="00311702"/>
    <w:rsid w:val="00311E82"/>
    <w:rsid w:val="00313FD6"/>
    <w:rsid w:val="003143BD"/>
    <w:rsid w:val="00315363"/>
    <w:rsid w:val="003203ED"/>
    <w:rsid w:val="00320873"/>
    <w:rsid w:val="00320BA2"/>
    <w:rsid w:val="00322C9F"/>
    <w:rsid w:val="00324D23"/>
    <w:rsid w:val="00327C5E"/>
    <w:rsid w:val="00331751"/>
    <w:rsid w:val="00332B35"/>
    <w:rsid w:val="00334579"/>
    <w:rsid w:val="00335858"/>
    <w:rsid w:val="00336BDA"/>
    <w:rsid w:val="00340696"/>
    <w:rsid w:val="00342A57"/>
    <w:rsid w:val="00342BD7"/>
    <w:rsid w:val="00343E85"/>
    <w:rsid w:val="00345628"/>
    <w:rsid w:val="00346030"/>
    <w:rsid w:val="00346DB5"/>
    <w:rsid w:val="003477B1"/>
    <w:rsid w:val="00356671"/>
    <w:rsid w:val="00357380"/>
    <w:rsid w:val="003602D9"/>
    <w:rsid w:val="003604CE"/>
    <w:rsid w:val="00364091"/>
    <w:rsid w:val="00367FB6"/>
    <w:rsid w:val="00370E47"/>
    <w:rsid w:val="00371F47"/>
    <w:rsid w:val="003721B2"/>
    <w:rsid w:val="00373615"/>
    <w:rsid w:val="003738EB"/>
    <w:rsid w:val="003742AC"/>
    <w:rsid w:val="00377CE1"/>
    <w:rsid w:val="0038150E"/>
    <w:rsid w:val="00385BF0"/>
    <w:rsid w:val="00390209"/>
    <w:rsid w:val="00390518"/>
    <w:rsid w:val="003925E5"/>
    <w:rsid w:val="003939FF"/>
    <w:rsid w:val="003A2223"/>
    <w:rsid w:val="003A2595"/>
    <w:rsid w:val="003A2A0F"/>
    <w:rsid w:val="003A45A1"/>
    <w:rsid w:val="003A56C3"/>
    <w:rsid w:val="003A5B0A"/>
    <w:rsid w:val="003A6BAC"/>
    <w:rsid w:val="003A70A4"/>
    <w:rsid w:val="003A7EF3"/>
    <w:rsid w:val="003B159C"/>
    <w:rsid w:val="003B369F"/>
    <w:rsid w:val="003B36A3"/>
    <w:rsid w:val="003B45D2"/>
    <w:rsid w:val="003B64BB"/>
    <w:rsid w:val="003B7FE5"/>
    <w:rsid w:val="003C11C8"/>
    <w:rsid w:val="003C2702"/>
    <w:rsid w:val="003C7806"/>
    <w:rsid w:val="003D109F"/>
    <w:rsid w:val="003D2478"/>
    <w:rsid w:val="003D3C45"/>
    <w:rsid w:val="003D4D6C"/>
    <w:rsid w:val="003D5B1F"/>
    <w:rsid w:val="003E15FA"/>
    <w:rsid w:val="003E55E4"/>
    <w:rsid w:val="003E74E3"/>
    <w:rsid w:val="003F05C7"/>
    <w:rsid w:val="003F2CD4"/>
    <w:rsid w:val="003F3C02"/>
    <w:rsid w:val="003F4AEF"/>
    <w:rsid w:val="003F5610"/>
    <w:rsid w:val="003F6BBE"/>
    <w:rsid w:val="004000E8"/>
    <w:rsid w:val="004015DD"/>
    <w:rsid w:val="00401DD3"/>
    <w:rsid w:val="00402E2B"/>
    <w:rsid w:val="00404390"/>
    <w:rsid w:val="0040512B"/>
    <w:rsid w:val="00405CA5"/>
    <w:rsid w:val="00407CD3"/>
    <w:rsid w:val="00410134"/>
    <w:rsid w:val="00410659"/>
    <w:rsid w:val="00410B72"/>
    <w:rsid w:val="00410F18"/>
    <w:rsid w:val="0041263E"/>
    <w:rsid w:val="00412917"/>
    <w:rsid w:val="00413AAC"/>
    <w:rsid w:val="00413E92"/>
    <w:rsid w:val="00414B8E"/>
    <w:rsid w:val="00416F56"/>
    <w:rsid w:val="00416FE3"/>
    <w:rsid w:val="00421105"/>
    <w:rsid w:val="00421557"/>
    <w:rsid w:val="00421738"/>
    <w:rsid w:val="00422AA4"/>
    <w:rsid w:val="004242F4"/>
    <w:rsid w:val="00427248"/>
    <w:rsid w:val="004278F9"/>
    <w:rsid w:val="00437447"/>
    <w:rsid w:val="004400ED"/>
    <w:rsid w:val="00441A92"/>
    <w:rsid w:val="004431DC"/>
    <w:rsid w:val="00444F56"/>
    <w:rsid w:val="00446488"/>
    <w:rsid w:val="00447425"/>
    <w:rsid w:val="004517AA"/>
    <w:rsid w:val="00452CAC"/>
    <w:rsid w:val="00455C90"/>
    <w:rsid w:val="00457565"/>
    <w:rsid w:val="00457B71"/>
    <w:rsid w:val="004669E2"/>
    <w:rsid w:val="00470C31"/>
    <w:rsid w:val="00471DE0"/>
    <w:rsid w:val="004734D0"/>
    <w:rsid w:val="0047556B"/>
    <w:rsid w:val="00477768"/>
    <w:rsid w:val="00480DB6"/>
    <w:rsid w:val="00487EEB"/>
    <w:rsid w:val="00492BC5"/>
    <w:rsid w:val="004964F1"/>
    <w:rsid w:val="004A16BC"/>
    <w:rsid w:val="004A2B94"/>
    <w:rsid w:val="004B12F5"/>
    <w:rsid w:val="004B44BB"/>
    <w:rsid w:val="004B6F6A"/>
    <w:rsid w:val="004B7C0C"/>
    <w:rsid w:val="004C04ED"/>
    <w:rsid w:val="004C3898"/>
    <w:rsid w:val="004C6D0B"/>
    <w:rsid w:val="004D36B1"/>
    <w:rsid w:val="004D5A7B"/>
    <w:rsid w:val="004D7EBD"/>
    <w:rsid w:val="004E2680"/>
    <w:rsid w:val="004E28F9"/>
    <w:rsid w:val="004E462E"/>
    <w:rsid w:val="004E56DC"/>
    <w:rsid w:val="004E76F4"/>
    <w:rsid w:val="004F0B4E"/>
    <w:rsid w:val="004F0B6C"/>
    <w:rsid w:val="004F2078"/>
    <w:rsid w:val="004F38B7"/>
    <w:rsid w:val="004F4DA3"/>
    <w:rsid w:val="004F73B5"/>
    <w:rsid w:val="00505C0B"/>
    <w:rsid w:val="00506557"/>
    <w:rsid w:val="0050677A"/>
    <w:rsid w:val="00507179"/>
    <w:rsid w:val="005108D8"/>
    <w:rsid w:val="005116F9"/>
    <w:rsid w:val="00513831"/>
    <w:rsid w:val="005153A7"/>
    <w:rsid w:val="005158B4"/>
    <w:rsid w:val="00515976"/>
    <w:rsid w:val="005219CF"/>
    <w:rsid w:val="00522064"/>
    <w:rsid w:val="00534B59"/>
    <w:rsid w:val="00536759"/>
    <w:rsid w:val="00537C62"/>
    <w:rsid w:val="0054014C"/>
    <w:rsid w:val="00546970"/>
    <w:rsid w:val="00550A40"/>
    <w:rsid w:val="00554E19"/>
    <w:rsid w:val="0056121F"/>
    <w:rsid w:val="005628AD"/>
    <w:rsid w:val="00570141"/>
    <w:rsid w:val="00571A84"/>
    <w:rsid w:val="00572505"/>
    <w:rsid w:val="00582809"/>
    <w:rsid w:val="0058287F"/>
    <w:rsid w:val="005859B7"/>
    <w:rsid w:val="00585EBB"/>
    <w:rsid w:val="0058798C"/>
    <w:rsid w:val="005900FA"/>
    <w:rsid w:val="005935A4"/>
    <w:rsid w:val="005948C2"/>
    <w:rsid w:val="00595DCA"/>
    <w:rsid w:val="00596361"/>
    <w:rsid w:val="00596C04"/>
    <w:rsid w:val="0059779B"/>
    <w:rsid w:val="005A209A"/>
    <w:rsid w:val="005A30C0"/>
    <w:rsid w:val="005A3338"/>
    <w:rsid w:val="005A662D"/>
    <w:rsid w:val="005B1409"/>
    <w:rsid w:val="005B35D7"/>
    <w:rsid w:val="005B392A"/>
    <w:rsid w:val="005B3AA3"/>
    <w:rsid w:val="005B6F83"/>
    <w:rsid w:val="005C465E"/>
    <w:rsid w:val="005C74FB"/>
    <w:rsid w:val="005D1602"/>
    <w:rsid w:val="005D76F8"/>
    <w:rsid w:val="005E385F"/>
    <w:rsid w:val="005E5B81"/>
    <w:rsid w:val="005F13E8"/>
    <w:rsid w:val="005F2CB1"/>
    <w:rsid w:val="005F3025"/>
    <w:rsid w:val="005F3BD0"/>
    <w:rsid w:val="005F618C"/>
    <w:rsid w:val="005F6754"/>
    <w:rsid w:val="005F70BD"/>
    <w:rsid w:val="00600A11"/>
    <w:rsid w:val="0060283C"/>
    <w:rsid w:val="00604F14"/>
    <w:rsid w:val="00610B75"/>
    <w:rsid w:val="00611B83"/>
    <w:rsid w:val="00613257"/>
    <w:rsid w:val="00620A71"/>
    <w:rsid w:val="00620D80"/>
    <w:rsid w:val="006234A6"/>
    <w:rsid w:val="006254A6"/>
    <w:rsid w:val="00630001"/>
    <w:rsid w:val="006311B3"/>
    <w:rsid w:val="0063284C"/>
    <w:rsid w:val="00636398"/>
    <w:rsid w:val="006368D3"/>
    <w:rsid w:val="006377EC"/>
    <w:rsid w:val="0064151F"/>
    <w:rsid w:val="00641533"/>
    <w:rsid w:val="0064208D"/>
    <w:rsid w:val="00642BD2"/>
    <w:rsid w:val="00643475"/>
    <w:rsid w:val="0064396A"/>
    <w:rsid w:val="0064624E"/>
    <w:rsid w:val="00650AB9"/>
    <w:rsid w:val="00655733"/>
    <w:rsid w:val="00655ACD"/>
    <w:rsid w:val="00656A92"/>
    <w:rsid w:val="00656DDE"/>
    <w:rsid w:val="00656F00"/>
    <w:rsid w:val="0066011D"/>
    <w:rsid w:val="006607C0"/>
    <w:rsid w:val="006613A6"/>
    <w:rsid w:val="006627A2"/>
    <w:rsid w:val="006634E6"/>
    <w:rsid w:val="006655EE"/>
    <w:rsid w:val="00666E4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76"/>
    <w:rsid w:val="006A5E28"/>
    <w:rsid w:val="006A697B"/>
    <w:rsid w:val="006A7AFF"/>
    <w:rsid w:val="006B1816"/>
    <w:rsid w:val="006B2099"/>
    <w:rsid w:val="006B50CF"/>
    <w:rsid w:val="006B67EA"/>
    <w:rsid w:val="006C03B8"/>
    <w:rsid w:val="006C5EC9"/>
    <w:rsid w:val="006C6059"/>
    <w:rsid w:val="006C7522"/>
    <w:rsid w:val="006D6F08"/>
    <w:rsid w:val="006D7A7C"/>
    <w:rsid w:val="006E062C"/>
    <w:rsid w:val="006E06AA"/>
    <w:rsid w:val="006E1C82"/>
    <w:rsid w:val="006E28B7"/>
    <w:rsid w:val="006E2A9B"/>
    <w:rsid w:val="006E3310"/>
    <w:rsid w:val="006E4E39"/>
    <w:rsid w:val="006E565E"/>
    <w:rsid w:val="006E673D"/>
    <w:rsid w:val="006E7D3B"/>
    <w:rsid w:val="006F1B70"/>
    <w:rsid w:val="006F341D"/>
    <w:rsid w:val="006F3CDE"/>
    <w:rsid w:val="006F58D4"/>
    <w:rsid w:val="006F64BD"/>
    <w:rsid w:val="006F6582"/>
    <w:rsid w:val="0070346E"/>
    <w:rsid w:val="00704EDB"/>
    <w:rsid w:val="00706101"/>
    <w:rsid w:val="00707072"/>
    <w:rsid w:val="00707D61"/>
    <w:rsid w:val="00712287"/>
    <w:rsid w:val="00712772"/>
    <w:rsid w:val="007148D3"/>
    <w:rsid w:val="00715B9A"/>
    <w:rsid w:val="00722301"/>
    <w:rsid w:val="007253F6"/>
    <w:rsid w:val="007257D0"/>
    <w:rsid w:val="00726EA6"/>
    <w:rsid w:val="00727208"/>
    <w:rsid w:val="00727680"/>
    <w:rsid w:val="007330D2"/>
    <w:rsid w:val="007348B1"/>
    <w:rsid w:val="0073508E"/>
    <w:rsid w:val="007362A6"/>
    <w:rsid w:val="00736D7D"/>
    <w:rsid w:val="00740E58"/>
    <w:rsid w:val="00742A32"/>
    <w:rsid w:val="007445A0"/>
    <w:rsid w:val="0074524B"/>
    <w:rsid w:val="00747D8B"/>
    <w:rsid w:val="00751228"/>
    <w:rsid w:val="007571E1"/>
    <w:rsid w:val="00757A16"/>
    <w:rsid w:val="007604B2"/>
    <w:rsid w:val="00765281"/>
    <w:rsid w:val="007656A5"/>
    <w:rsid w:val="00766BAD"/>
    <w:rsid w:val="00771981"/>
    <w:rsid w:val="007729A2"/>
    <w:rsid w:val="007755F2"/>
    <w:rsid w:val="00776796"/>
    <w:rsid w:val="00776971"/>
    <w:rsid w:val="00780A80"/>
    <w:rsid w:val="0078177E"/>
    <w:rsid w:val="00782468"/>
    <w:rsid w:val="0078304C"/>
    <w:rsid w:val="00783673"/>
    <w:rsid w:val="00785490"/>
    <w:rsid w:val="007925EA"/>
    <w:rsid w:val="00792884"/>
    <w:rsid w:val="00793CD8"/>
    <w:rsid w:val="00795C92"/>
    <w:rsid w:val="00796231"/>
    <w:rsid w:val="007A1848"/>
    <w:rsid w:val="007A1CB3"/>
    <w:rsid w:val="007A306F"/>
    <w:rsid w:val="007A43A6"/>
    <w:rsid w:val="007A58A6"/>
    <w:rsid w:val="007B3D2D"/>
    <w:rsid w:val="007B50AE"/>
    <w:rsid w:val="007B51DF"/>
    <w:rsid w:val="007B7B8B"/>
    <w:rsid w:val="007C05DD"/>
    <w:rsid w:val="007C3D18"/>
    <w:rsid w:val="007C60BF"/>
    <w:rsid w:val="007C6A07"/>
    <w:rsid w:val="007C75A1"/>
    <w:rsid w:val="007C77A5"/>
    <w:rsid w:val="007C787B"/>
    <w:rsid w:val="007D04E5"/>
    <w:rsid w:val="007D3AD7"/>
    <w:rsid w:val="007D5901"/>
    <w:rsid w:val="007D7526"/>
    <w:rsid w:val="007E09EA"/>
    <w:rsid w:val="007E4610"/>
    <w:rsid w:val="007E4715"/>
    <w:rsid w:val="007E505B"/>
    <w:rsid w:val="007E7091"/>
    <w:rsid w:val="008026BE"/>
    <w:rsid w:val="0080348F"/>
    <w:rsid w:val="00803FAE"/>
    <w:rsid w:val="0080527F"/>
    <w:rsid w:val="0080605F"/>
    <w:rsid w:val="0080760E"/>
    <w:rsid w:val="00807786"/>
    <w:rsid w:val="00811FCB"/>
    <w:rsid w:val="008158D6"/>
    <w:rsid w:val="00817196"/>
    <w:rsid w:val="008235DB"/>
    <w:rsid w:val="00824AB4"/>
    <w:rsid w:val="00825C42"/>
    <w:rsid w:val="00825D25"/>
    <w:rsid w:val="00827D6F"/>
    <w:rsid w:val="008376AC"/>
    <w:rsid w:val="00843523"/>
    <w:rsid w:val="008444E8"/>
    <w:rsid w:val="00844E80"/>
    <w:rsid w:val="00845E1B"/>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864"/>
    <w:rsid w:val="008A4122"/>
    <w:rsid w:val="008A44B8"/>
    <w:rsid w:val="008A51A8"/>
    <w:rsid w:val="008A54C7"/>
    <w:rsid w:val="008A70A6"/>
    <w:rsid w:val="008A724A"/>
    <w:rsid w:val="008A77D8"/>
    <w:rsid w:val="008B0483"/>
    <w:rsid w:val="008B120C"/>
    <w:rsid w:val="008B51A0"/>
    <w:rsid w:val="008B592A"/>
    <w:rsid w:val="008B7B5C"/>
    <w:rsid w:val="008C0C99"/>
    <w:rsid w:val="008C2017"/>
    <w:rsid w:val="008C4958"/>
    <w:rsid w:val="008C4BAA"/>
    <w:rsid w:val="008C6AE8"/>
    <w:rsid w:val="008C7573"/>
    <w:rsid w:val="008D00A5"/>
    <w:rsid w:val="008D0904"/>
    <w:rsid w:val="008D166E"/>
    <w:rsid w:val="008D34F1"/>
    <w:rsid w:val="008D39D8"/>
    <w:rsid w:val="008D56D8"/>
    <w:rsid w:val="008D65FD"/>
    <w:rsid w:val="008D6D1A"/>
    <w:rsid w:val="008E065E"/>
    <w:rsid w:val="008E0927"/>
    <w:rsid w:val="008E1909"/>
    <w:rsid w:val="008E43BD"/>
    <w:rsid w:val="008F1EAB"/>
    <w:rsid w:val="008F33DC"/>
    <w:rsid w:val="008F477F"/>
    <w:rsid w:val="008F6A1A"/>
    <w:rsid w:val="00900F31"/>
    <w:rsid w:val="00902350"/>
    <w:rsid w:val="0090336B"/>
    <w:rsid w:val="009053AA"/>
    <w:rsid w:val="00906939"/>
    <w:rsid w:val="00910B7D"/>
    <w:rsid w:val="00911DFB"/>
    <w:rsid w:val="009139D9"/>
    <w:rsid w:val="00914AD8"/>
    <w:rsid w:val="00915D98"/>
    <w:rsid w:val="00916079"/>
    <w:rsid w:val="00917CE9"/>
    <w:rsid w:val="00920BF2"/>
    <w:rsid w:val="00920E4F"/>
    <w:rsid w:val="00922010"/>
    <w:rsid w:val="00931BD9"/>
    <w:rsid w:val="009368F3"/>
    <w:rsid w:val="00940668"/>
    <w:rsid w:val="00941636"/>
    <w:rsid w:val="00943142"/>
    <w:rsid w:val="00943742"/>
    <w:rsid w:val="00945C05"/>
    <w:rsid w:val="00946945"/>
    <w:rsid w:val="00947713"/>
    <w:rsid w:val="00950242"/>
    <w:rsid w:val="00950DE7"/>
    <w:rsid w:val="00951018"/>
    <w:rsid w:val="009519BD"/>
    <w:rsid w:val="00953920"/>
    <w:rsid w:val="00953D47"/>
    <w:rsid w:val="0095681E"/>
    <w:rsid w:val="009572D4"/>
    <w:rsid w:val="00961921"/>
    <w:rsid w:val="0096430A"/>
    <w:rsid w:val="0096554B"/>
    <w:rsid w:val="0096584A"/>
    <w:rsid w:val="00971F08"/>
    <w:rsid w:val="00975CF6"/>
    <w:rsid w:val="0097603D"/>
    <w:rsid w:val="00976949"/>
    <w:rsid w:val="00980477"/>
    <w:rsid w:val="00985253"/>
    <w:rsid w:val="009853B3"/>
    <w:rsid w:val="00990630"/>
    <w:rsid w:val="00991761"/>
    <w:rsid w:val="00993A27"/>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5BF"/>
    <w:rsid w:val="009C403E"/>
    <w:rsid w:val="009C4C79"/>
    <w:rsid w:val="009D0FE3"/>
    <w:rsid w:val="009D4FF0"/>
    <w:rsid w:val="009D6D48"/>
    <w:rsid w:val="009D703C"/>
    <w:rsid w:val="009D718F"/>
    <w:rsid w:val="009E068F"/>
    <w:rsid w:val="009E14E0"/>
    <w:rsid w:val="009E153F"/>
    <w:rsid w:val="009E35DB"/>
    <w:rsid w:val="009E47A3"/>
    <w:rsid w:val="009E516C"/>
    <w:rsid w:val="009F08F3"/>
    <w:rsid w:val="009F0F00"/>
    <w:rsid w:val="009F2BE0"/>
    <w:rsid w:val="009F344F"/>
    <w:rsid w:val="00A005A4"/>
    <w:rsid w:val="00A031D8"/>
    <w:rsid w:val="00A048A8"/>
    <w:rsid w:val="00A04F49"/>
    <w:rsid w:val="00A11A52"/>
    <w:rsid w:val="00A13E54"/>
    <w:rsid w:val="00A147B1"/>
    <w:rsid w:val="00A17F63"/>
    <w:rsid w:val="00A2193B"/>
    <w:rsid w:val="00A2351A"/>
    <w:rsid w:val="00A264A9"/>
    <w:rsid w:val="00A26DCF"/>
    <w:rsid w:val="00A27785"/>
    <w:rsid w:val="00A30187"/>
    <w:rsid w:val="00A3448A"/>
    <w:rsid w:val="00A36297"/>
    <w:rsid w:val="00A41E2B"/>
    <w:rsid w:val="00A45B74"/>
    <w:rsid w:val="00A51837"/>
    <w:rsid w:val="00A51DFB"/>
    <w:rsid w:val="00A52E1D"/>
    <w:rsid w:val="00A54C8D"/>
    <w:rsid w:val="00A5570A"/>
    <w:rsid w:val="00A61499"/>
    <w:rsid w:val="00A62A77"/>
    <w:rsid w:val="00A63483"/>
    <w:rsid w:val="00A657D7"/>
    <w:rsid w:val="00A660AC"/>
    <w:rsid w:val="00A668EF"/>
    <w:rsid w:val="00A67E6C"/>
    <w:rsid w:val="00A71B99"/>
    <w:rsid w:val="00A739D0"/>
    <w:rsid w:val="00A761D4"/>
    <w:rsid w:val="00A77EC4"/>
    <w:rsid w:val="00A85197"/>
    <w:rsid w:val="00A92879"/>
    <w:rsid w:val="00A9442A"/>
    <w:rsid w:val="00AA016F"/>
    <w:rsid w:val="00AA1ED6"/>
    <w:rsid w:val="00AA51D6"/>
    <w:rsid w:val="00AA5F29"/>
    <w:rsid w:val="00AA7CAA"/>
    <w:rsid w:val="00AB0BC8"/>
    <w:rsid w:val="00AB11CA"/>
    <w:rsid w:val="00AB14D9"/>
    <w:rsid w:val="00AB4116"/>
    <w:rsid w:val="00AB4742"/>
    <w:rsid w:val="00AB4AB8"/>
    <w:rsid w:val="00AB53CA"/>
    <w:rsid w:val="00AB655E"/>
    <w:rsid w:val="00AC007F"/>
    <w:rsid w:val="00AC2ECD"/>
    <w:rsid w:val="00AC3119"/>
    <w:rsid w:val="00AC49FB"/>
    <w:rsid w:val="00AC5A10"/>
    <w:rsid w:val="00AD0AA3"/>
    <w:rsid w:val="00AD3F94"/>
    <w:rsid w:val="00AD4A5A"/>
    <w:rsid w:val="00AD5592"/>
    <w:rsid w:val="00AD6621"/>
    <w:rsid w:val="00AE220B"/>
    <w:rsid w:val="00AE27AC"/>
    <w:rsid w:val="00AE40E0"/>
    <w:rsid w:val="00AE4DBA"/>
    <w:rsid w:val="00AE4F07"/>
    <w:rsid w:val="00AE51AD"/>
    <w:rsid w:val="00AF1C5D"/>
    <w:rsid w:val="00AF400F"/>
    <w:rsid w:val="00AF42D7"/>
    <w:rsid w:val="00B006FE"/>
    <w:rsid w:val="00B007CB"/>
    <w:rsid w:val="00B02AA9"/>
    <w:rsid w:val="00B02FA3"/>
    <w:rsid w:val="00B05084"/>
    <w:rsid w:val="00B12C4C"/>
    <w:rsid w:val="00B157F9"/>
    <w:rsid w:val="00B20256"/>
    <w:rsid w:val="00B20D09"/>
    <w:rsid w:val="00B2763F"/>
    <w:rsid w:val="00B27AAC"/>
    <w:rsid w:val="00B30929"/>
    <w:rsid w:val="00B36633"/>
    <w:rsid w:val="00B372AA"/>
    <w:rsid w:val="00B40445"/>
    <w:rsid w:val="00B409E0"/>
    <w:rsid w:val="00B41888"/>
    <w:rsid w:val="00B45A52"/>
    <w:rsid w:val="00B46175"/>
    <w:rsid w:val="00B548B7"/>
    <w:rsid w:val="00B548ED"/>
    <w:rsid w:val="00B565BC"/>
    <w:rsid w:val="00B578AB"/>
    <w:rsid w:val="00B654ED"/>
    <w:rsid w:val="00B664C7"/>
    <w:rsid w:val="00B72D71"/>
    <w:rsid w:val="00B739F6"/>
    <w:rsid w:val="00B75692"/>
    <w:rsid w:val="00B81A6C"/>
    <w:rsid w:val="00B85DE5"/>
    <w:rsid w:val="00B90F73"/>
    <w:rsid w:val="00B92B22"/>
    <w:rsid w:val="00B93B59"/>
    <w:rsid w:val="00B9406A"/>
    <w:rsid w:val="00BA0541"/>
    <w:rsid w:val="00BA1304"/>
    <w:rsid w:val="00BA2280"/>
    <w:rsid w:val="00BA2A08"/>
    <w:rsid w:val="00BA55D2"/>
    <w:rsid w:val="00BA56D2"/>
    <w:rsid w:val="00BA76E0"/>
    <w:rsid w:val="00BB2A25"/>
    <w:rsid w:val="00BB51E9"/>
    <w:rsid w:val="00BB62CF"/>
    <w:rsid w:val="00BC0FDC"/>
    <w:rsid w:val="00BC2D53"/>
    <w:rsid w:val="00BC3053"/>
    <w:rsid w:val="00BC4D2E"/>
    <w:rsid w:val="00BC55E2"/>
    <w:rsid w:val="00BD2272"/>
    <w:rsid w:val="00BD48AC"/>
    <w:rsid w:val="00BD5F1A"/>
    <w:rsid w:val="00BE1234"/>
    <w:rsid w:val="00BE26AC"/>
    <w:rsid w:val="00BE2FA6"/>
    <w:rsid w:val="00BE333F"/>
    <w:rsid w:val="00BE3525"/>
    <w:rsid w:val="00BE7406"/>
    <w:rsid w:val="00BE7603"/>
    <w:rsid w:val="00BF3279"/>
    <w:rsid w:val="00BF74C7"/>
    <w:rsid w:val="00C002D1"/>
    <w:rsid w:val="00C015F1"/>
    <w:rsid w:val="00C01F33"/>
    <w:rsid w:val="00C02490"/>
    <w:rsid w:val="00C02CC6"/>
    <w:rsid w:val="00C040F7"/>
    <w:rsid w:val="00C044AB"/>
    <w:rsid w:val="00C05706"/>
    <w:rsid w:val="00C0625F"/>
    <w:rsid w:val="00C07377"/>
    <w:rsid w:val="00C100C6"/>
    <w:rsid w:val="00C10478"/>
    <w:rsid w:val="00C10699"/>
    <w:rsid w:val="00C11AEB"/>
    <w:rsid w:val="00C12107"/>
    <w:rsid w:val="00C14D4B"/>
    <w:rsid w:val="00C154BB"/>
    <w:rsid w:val="00C17FFC"/>
    <w:rsid w:val="00C239F9"/>
    <w:rsid w:val="00C268E6"/>
    <w:rsid w:val="00C279B5"/>
    <w:rsid w:val="00C27C45"/>
    <w:rsid w:val="00C35BF7"/>
    <w:rsid w:val="00C3719D"/>
    <w:rsid w:val="00C37CB2"/>
    <w:rsid w:val="00C414D5"/>
    <w:rsid w:val="00C46699"/>
    <w:rsid w:val="00C473A5"/>
    <w:rsid w:val="00C47C4C"/>
    <w:rsid w:val="00C54995"/>
    <w:rsid w:val="00C54D41"/>
    <w:rsid w:val="00C553D5"/>
    <w:rsid w:val="00C60783"/>
    <w:rsid w:val="00C60D15"/>
    <w:rsid w:val="00C64672"/>
    <w:rsid w:val="00C679E9"/>
    <w:rsid w:val="00C70697"/>
    <w:rsid w:val="00C72093"/>
    <w:rsid w:val="00C72EF4"/>
    <w:rsid w:val="00C744FE"/>
    <w:rsid w:val="00C75BDE"/>
    <w:rsid w:val="00C75D2F"/>
    <w:rsid w:val="00C767BE"/>
    <w:rsid w:val="00C76E3C"/>
    <w:rsid w:val="00C81568"/>
    <w:rsid w:val="00C81EAA"/>
    <w:rsid w:val="00C9027A"/>
    <w:rsid w:val="00C9068E"/>
    <w:rsid w:val="00C93814"/>
    <w:rsid w:val="00C93C4B"/>
    <w:rsid w:val="00C944AB"/>
    <w:rsid w:val="00C95B40"/>
    <w:rsid w:val="00C9797A"/>
    <w:rsid w:val="00CA1ED8"/>
    <w:rsid w:val="00CA398F"/>
    <w:rsid w:val="00CB1F63"/>
    <w:rsid w:val="00CB2813"/>
    <w:rsid w:val="00CB7170"/>
    <w:rsid w:val="00CC040E"/>
    <w:rsid w:val="00CC111F"/>
    <w:rsid w:val="00CC2011"/>
    <w:rsid w:val="00CC3EA0"/>
    <w:rsid w:val="00CC7A6B"/>
    <w:rsid w:val="00CC7B45"/>
    <w:rsid w:val="00CD1188"/>
    <w:rsid w:val="00CD2ED1"/>
    <w:rsid w:val="00CD337B"/>
    <w:rsid w:val="00CE0424"/>
    <w:rsid w:val="00CE66A7"/>
    <w:rsid w:val="00CE740B"/>
    <w:rsid w:val="00CE7561"/>
    <w:rsid w:val="00CF1354"/>
    <w:rsid w:val="00CF3B1F"/>
    <w:rsid w:val="00CF3BF6"/>
    <w:rsid w:val="00CF625B"/>
    <w:rsid w:val="00CF687E"/>
    <w:rsid w:val="00D0349B"/>
    <w:rsid w:val="00D10249"/>
    <w:rsid w:val="00D115C3"/>
    <w:rsid w:val="00D11897"/>
    <w:rsid w:val="00D13135"/>
    <w:rsid w:val="00D13E4E"/>
    <w:rsid w:val="00D22A1A"/>
    <w:rsid w:val="00D239A7"/>
    <w:rsid w:val="00D23F47"/>
    <w:rsid w:val="00D340A6"/>
    <w:rsid w:val="00D36E71"/>
    <w:rsid w:val="00D37D87"/>
    <w:rsid w:val="00D40B33"/>
    <w:rsid w:val="00D4318F"/>
    <w:rsid w:val="00D438BF"/>
    <w:rsid w:val="00D440F8"/>
    <w:rsid w:val="00D546FF"/>
    <w:rsid w:val="00D55AD5"/>
    <w:rsid w:val="00D576CA"/>
    <w:rsid w:val="00D61AF5"/>
    <w:rsid w:val="00D652B5"/>
    <w:rsid w:val="00D66155"/>
    <w:rsid w:val="00D705B8"/>
    <w:rsid w:val="00D708B0"/>
    <w:rsid w:val="00D77B1D"/>
    <w:rsid w:val="00D8021F"/>
    <w:rsid w:val="00D8024A"/>
    <w:rsid w:val="00D80383"/>
    <w:rsid w:val="00D823C6"/>
    <w:rsid w:val="00D8327F"/>
    <w:rsid w:val="00D86CA3"/>
    <w:rsid w:val="00D871CE"/>
    <w:rsid w:val="00D9196D"/>
    <w:rsid w:val="00D92982"/>
    <w:rsid w:val="00D92C63"/>
    <w:rsid w:val="00D93BA4"/>
    <w:rsid w:val="00DA1A63"/>
    <w:rsid w:val="00DA305E"/>
    <w:rsid w:val="00DA5417"/>
    <w:rsid w:val="00DA56E8"/>
    <w:rsid w:val="00DB0A9F"/>
    <w:rsid w:val="00DB26D7"/>
    <w:rsid w:val="00DB377D"/>
    <w:rsid w:val="00DB6719"/>
    <w:rsid w:val="00DC005F"/>
    <w:rsid w:val="00DC2D36"/>
    <w:rsid w:val="00DC53EF"/>
    <w:rsid w:val="00DE1867"/>
    <w:rsid w:val="00DE5608"/>
    <w:rsid w:val="00DE58D0"/>
    <w:rsid w:val="00DE654F"/>
    <w:rsid w:val="00DF0B6E"/>
    <w:rsid w:val="00DF1458"/>
    <w:rsid w:val="00DF15E0"/>
    <w:rsid w:val="00DF32EA"/>
    <w:rsid w:val="00DF37A0"/>
    <w:rsid w:val="00E019BA"/>
    <w:rsid w:val="00E03477"/>
    <w:rsid w:val="00E07282"/>
    <w:rsid w:val="00E078B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667"/>
    <w:rsid w:val="00E446F1"/>
    <w:rsid w:val="00E44C48"/>
    <w:rsid w:val="00E45437"/>
    <w:rsid w:val="00E46886"/>
    <w:rsid w:val="00E47AEF"/>
    <w:rsid w:val="00E5283F"/>
    <w:rsid w:val="00E53B75"/>
    <w:rsid w:val="00E54E3B"/>
    <w:rsid w:val="00E57565"/>
    <w:rsid w:val="00E60986"/>
    <w:rsid w:val="00E63838"/>
    <w:rsid w:val="00E64434"/>
    <w:rsid w:val="00E67C51"/>
    <w:rsid w:val="00E72EFC"/>
    <w:rsid w:val="00E758EC"/>
    <w:rsid w:val="00E822ED"/>
    <w:rsid w:val="00E8234C"/>
    <w:rsid w:val="00E83AA9"/>
    <w:rsid w:val="00E85928"/>
    <w:rsid w:val="00E87822"/>
    <w:rsid w:val="00E90395"/>
    <w:rsid w:val="00E90E49"/>
    <w:rsid w:val="00E917F9"/>
    <w:rsid w:val="00E9291C"/>
    <w:rsid w:val="00E93FFE"/>
    <w:rsid w:val="00E94F8A"/>
    <w:rsid w:val="00E96C60"/>
    <w:rsid w:val="00EA0124"/>
    <w:rsid w:val="00EA7A41"/>
    <w:rsid w:val="00EB077B"/>
    <w:rsid w:val="00EB098C"/>
    <w:rsid w:val="00EB4573"/>
    <w:rsid w:val="00EB4EA2"/>
    <w:rsid w:val="00EC24D5"/>
    <w:rsid w:val="00EC27C6"/>
    <w:rsid w:val="00EC3849"/>
    <w:rsid w:val="00EC4207"/>
    <w:rsid w:val="00EC5653"/>
    <w:rsid w:val="00EC71CE"/>
    <w:rsid w:val="00ED1006"/>
    <w:rsid w:val="00ED296A"/>
    <w:rsid w:val="00ED732E"/>
    <w:rsid w:val="00ED75C9"/>
    <w:rsid w:val="00EE4B71"/>
    <w:rsid w:val="00EF0350"/>
    <w:rsid w:val="00EF05B8"/>
    <w:rsid w:val="00EF18FE"/>
    <w:rsid w:val="00EF5787"/>
    <w:rsid w:val="00EF60D0"/>
    <w:rsid w:val="00EF6141"/>
    <w:rsid w:val="00EF7B09"/>
    <w:rsid w:val="00F0528D"/>
    <w:rsid w:val="00F06861"/>
    <w:rsid w:val="00F06C67"/>
    <w:rsid w:val="00F06DFD"/>
    <w:rsid w:val="00F071D1"/>
    <w:rsid w:val="00F07533"/>
    <w:rsid w:val="00F10629"/>
    <w:rsid w:val="00F13A43"/>
    <w:rsid w:val="00F145F9"/>
    <w:rsid w:val="00F156E4"/>
    <w:rsid w:val="00F15FA5"/>
    <w:rsid w:val="00F209B7"/>
    <w:rsid w:val="00F20F5C"/>
    <w:rsid w:val="00F2376F"/>
    <w:rsid w:val="00F243D8"/>
    <w:rsid w:val="00F27537"/>
    <w:rsid w:val="00F30828"/>
    <w:rsid w:val="00F313D6"/>
    <w:rsid w:val="00F338F4"/>
    <w:rsid w:val="00F34F14"/>
    <w:rsid w:val="00F371EE"/>
    <w:rsid w:val="00F40F0C"/>
    <w:rsid w:val="00F4766C"/>
    <w:rsid w:val="00F5060E"/>
    <w:rsid w:val="00F507D1"/>
    <w:rsid w:val="00F50F35"/>
    <w:rsid w:val="00F519CE"/>
    <w:rsid w:val="00F51ADA"/>
    <w:rsid w:val="00F52C9E"/>
    <w:rsid w:val="00F60203"/>
    <w:rsid w:val="00F60647"/>
    <w:rsid w:val="00F607C5"/>
    <w:rsid w:val="00F60DEA"/>
    <w:rsid w:val="00F6302A"/>
    <w:rsid w:val="00F63950"/>
    <w:rsid w:val="00F64BAD"/>
    <w:rsid w:val="00F64C2B"/>
    <w:rsid w:val="00F651BE"/>
    <w:rsid w:val="00F67F53"/>
    <w:rsid w:val="00F703BE"/>
    <w:rsid w:val="00F704CB"/>
    <w:rsid w:val="00F71F69"/>
    <w:rsid w:val="00F72B72"/>
    <w:rsid w:val="00F74BB9"/>
    <w:rsid w:val="00F75582"/>
    <w:rsid w:val="00F755F4"/>
    <w:rsid w:val="00F76355"/>
    <w:rsid w:val="00F76CCE"/>
    <w:rsid w:val="00F76EFA"/>
    <w:rsid w:val="00F77F59"/>
    <w:rsid w:val="00F804BE"/>
    <w:rsid w:val="00F817CE"/>
    <w:rsid w:val="00F8456C"/>
    <w:rsid w:val="00F859D8"/>
    <w:rsid w:val="00F868F5"/>
    <w:rsid w:val="00F9056A"/>
    <w:rsid w:val="00F90F8D"/>
    <w:rsid w:val="00F91BF2"/>
    <w:rsid w:val="00F92782"/>
    <w:rsid w:val="00F93AA9"/>
    <w:rsid w:val="00F94470"/>
    <w:rsid w:val="00F96985"/>
    <w:rsid w:val="00F97838"/>
    <w:rsid w:val="00FA2BB3"/>
    <w:rsid w:val="00FA4224"/>
    <w:rsid w:val="00FA7DAB"/>
    <w:rsid w:val="00FB4C80"/>
    <w:rsid w:val="00FB6A6A"/>
    <w:rsid w:val="00FC2ECB"/>
    <w:rsid w:val="00FC7429"/>
    <w:rsid w:val="00FD07F6"/>
    <w:rsid w:val="00FD1EC8"/>
    <w:rsid w:val="00FD378B"/>
    <w:rsid w:val="00FD47ED"/>
    <w:rsid w:val="00FD5EA8"/>
    <w:rsid w:val="00FD74DB"/>
    <w:rsid w:val="00FD7660"/>
    <w:rsid w:val="00FE0655"/>
    <w:rsid w:val="00FE2365"/>
    <w:rsid w:val="00FE37D7"/>
    <w:rsid w:val="00FE4691"/>
    <w:rsid w:val="00FE4C7B"/>
    <w:rsid w:val="00FE58E7"/>
    <w:rsid w:val="00FE7336"/>
    <w:rsid w:val="00FE787C"/>
    <w:rsid w:val="00FF044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A6C02410-E0DB-449D-99D3-BEE4EF71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4C04ED"/>
    <w:pPr>
      <w:spacing w:after="0"/>
      <w:ind w:left="1259" w:hanging="1259"/>
    </w:pPr>
    <w:rPr>
      <w:rFonts w:ascii="Arial" w:hAnsi="Arial"/>
      <w:noProof/>
    </w:rPr>
  </w:style>
  <w:style w:type="character" w:customStyle="1" w:styleId="Doc-titleChar">
    <w:name w:val="Doc-title Char"/>
    <w:link w:val="Doc-title"/>
    <w:qFormat/>
    <w:rsid w:val="004C04ED"/>
    <w:rPr>
      <w:rFonts w:ascii="Arial" w:hAnsi="Arial"/>
      <w:noProof/>
      <w:lang w:eastAsia="ja-JP"/>
    </w:rPr>
  </w:style>
  <w:style w:type="paragraph" w:customStyle="1" w:styleId="Comments">
    <w:name w:val="Comments"/>
    <w:basedOn w:val="Normal"/>
    <w:link w:val="CommentsChar"/>
    <w:qFormat/>
    <w:rsid w:val="004C04ED"/>
    <w:pPr>
      <w:spacing w:before="40" w:after="0"/>
    </w:pPr>
    <w:rPr>
      <w:rFonts w:ascii="Arial" w:hAnsi="Arial"/>
      <w:i/>
      <w:noProof/>
      <w:sz w:val="18"/>
    </w:rPr>
  </w:style>
  <w:style w:type="character" w:customStyle="1" w:styleId="CommentsChar">
    <w:name w:val="Comments Char"/>
    <w:link w:val="Comments"/>
    <w:qFormat/>
    <w:rsid w:val="004C04ED"/>
    <w:rPr>
      <w:rFonts w:ascii="Arial" w:hAnsi="Arial"/>
      <w:i/>
      <w:noProof/>
      <w:sz w:val="18"/>
      <w:lang w:eastAsia="ja-JP"/>
    </w:rPr>
  </w:style>
  <w:style w:type="character" w:customStyle="1" w:styleId="NOZchn">
    <w:name w:val="NO Zchn"/>
    <w:rsid w:val="002844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55941">
      <w:bodyDiv w:val="1"/>
      <w:marLeft w:val="0"/>
      <w:marRight w:val="0"/>
      <w:marTop w:val="0"/>
      <w:marBottom w:val="0"/>
      <w:divBdr>
        <w:top w:val="none" w:sz="0" w:space="0" w:color="auto"/>
        <w:left w:val="none" w:sz="0" w:space="0" w:color="auto"/>
        <w:bottom w:val="none" w:sz="0" w:space="0" w:color="auto"/>
        <w:right w:val="none" w:sz="0" w:space="0" w:color="auto"/>
      </w:divBdr>
    </w:div>
    <w:div w:id="209346845">
      <w:bodyDiv w:val="1"/>
      <w:marLeft w:val="0"/>
      <w:marRight w:val="0"/>
      <w:marTop w:val="0"/>
      <w:marBottom w:val="0"/>
      <w:divBdr>
        <w:top w:val="none" w:sz="0" w:space="0" w:color="auto"/>
        <w:left w:val="none" w:sz="0" w:space="0" w:color="auto"/>
        <w:bottom w:val="none" w:sz="0" w:space="0" w:color="auto"/>
        <w:right w:val="none" w:sz="0" w:space="0" w:color="auto"/>
      </w:divBdr>
    </w:div>
    <w:div w:id="438375051">
      <w:bodyDiv w:val="1"/>
      <w:marLeft w:val="0"/>
      <w:marRight w:val="0"/>
      <w:marTop w:val="0"/>
      <w:marBottom w:val="0"/>
      <w:divBdr>
        <w:top w:val="none" w:sz="0" w:space="0" w:color="auto"/>
        <w:left w:val="none" w:sz="0" w:space="0" w:color="auto"/>
        <w:bottom w:val="none" w:sz="0" w:space="0" w:color="auto"/>
        <w:right w:val="none" w:sz="0" w:space="0" w:color="auto"/>
      </w:divBdr>
    </w:div>
    <w:div w:id="849298593">
      <w:bodyDiv w:val="1"/>
      <w:marLeft w:val="0"/>
      <w:marRight w:val="0"/>
      <w:marTop w:val="0"/>
      <w:marBottom w:val="0"/>
      <w:divBdr>
        <w:top w:val="none" w:sz="0" w:space="0" w:color="auto"/>
        <w:left w:val="none" w:sz="0" w:space="0" w:color="auto"/>
        <w:bottom w:val="none" w:sz="0" w:space="0" w:color="auto"/>
        <w:right w:val="none" w:sz="0" w:space="0" w:color="auto"/>
      </w:divBdr>
    </w:div>
    <w:div w:id="878205729">
      <w:bodyDiv w:val="1"/>
      <w:marLeft w:val="0"/>
      <w:marRight w:val="0"/>
      <w:marTop w:val="0"/>
      <w:marBottom w:val="0"/>
      <w:divBdr>
        <w:top w:val="none" w:sz="0" w:space="0" w:color="auto"/>
        <w:left w:val="none" w:sz="0" w:space="0" w:color="auto"/>
        <w:bottom w:val="none" w:sz="0" w:space="0" w:color="auto"/>
        <w:right w:val="none" w:sz="0" w:space="0" w:color="auto"/>
      </w:divBdr>
    </w:div>
    <w:div w:id="1037386980">
      <w:bodyDiv w:val="1"/>
      <w:marLeft w:val="0"/>
      <w:marRight w:val="0"/>
      <w:marTop w:val="0"/>
      <w:marBottom w:val="0"/>
      <w:divBdr>
        <w:top w:val="none" w:sz="0" w:space="0" w:color="auto"/>
        <w:left w:val="none" w:sz="0" w:space="0" w:color="auto"/>
        <w:bottom w:val="none" w:sz="0" w:space="0" w:color="auto"/>
        <w:right w:val="none" w:sz="0" w:space="0" w:color="auto"/>
      </w:divBdr>
    </w:div>
    <w:div w:id="1062294455">
      <w:bodyDiv w:val="1"/>
      <w:marLeft w:val="0"/>
      <w:marRight w:val="0"/>
      <w:marTop w:val="0"/>
      <w:marBottom w:val="0"/>
      <w:divBdr>
        <w:top w:val="none" w:sz="0" w:space="0" w:color="auto"/>
        <w:left w:val="none" w:sz="0" w:space="0" w:color="auto"/>
        <w:bottom w:val="none" w:sz="0" w:space="0" w:color="auto"/>
        <w:right w:val="none" w:sz="0" w:space="0" w:color="auto"/>
      </w:divBdr>
    </w:div>
    <w:div w:id="1584021663">
      <w:bodyDiv w:val="1"/>
      <w:marLeft w:val="0"/>
      <w:marRight w:val="0"/>
      <w:marTop w:val="0"/>
      <w:marBottom w:val="0"/>
      <w:divBdr>
        <w:top w:val="none" w:sz="0" w:space="0" w:color="auto"/>
        <w:left w:val="none" w:sz="0" w:space="0" w:color="auto"/>
        <w:bottom w:val="none" w:sz="0" w:space="0" w:color="auto"/>
        <w:right w:val="none" w:sz="0" w:space="0" w:color="auto"/>
      </w:divBdr>
    </w:div>
    <w:div w:id="1590889165">
      <w:bodyDiv w:val="1"/>
      <w:marLeft w:val="0"/>
      <w:marRight w:val="0"/>
      <w:marTop w:val="0"/>
      <w:marBottom w:val="0"/>
      <w:divBdr>
        <w:top w:val="none" w:sz="0" w:space="0" w:color="auto"/>
        <w:left w:val="none" w:sz="0" w:space="0" w:color="auto"/>
        <w:bottom w:val="none" w:sz="0" w:space="0" w:color="auto"/>
        <w:right w:val="none" w:sz="0" w:space="0" w:color="auto"/>
      </w:divBdr>
    </w:div>
    <w:div w:id="1659066830">
      <w:bodyDiv w:val="1"/>
      <w:marLeft w:val="0"/>
      <w:marRight w:val="0"/>
      <w:marTop w:val="0"/>
      <w:marBottom w:val="0"/>
      <w:divBdr>
        <w:top w:val="none" w:sz="0" w:space="0" w:color="auto"/>
        <w:left w:val="none" w:sz="0" w:space="0" w:color="auto"/>
        <w:bottom w:val="none" w:sz="0" w:space="0" w:color="auto"/>
        <w:right w:val="none" w:sz="0" w:space="0" w:color="auto"/>
      </w:divBdr>
    </w:div>
    <w:div w:id="178718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_e/Docs/R2-2002417.zip"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tsg_ran/WG2_RL2/TSGR2_109bis-e/Docs/R2-2002594.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mattias.a.bergstrom@ericsson.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2_RL2/TSGR2_109bis-e/Docs/R2-20041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C4B18A1-7DFD-4FA4-A81A-5E6FBF5A5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8FE4BA-56FF-417D-A4B5-1F17FE18B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7</Pages>
  <Words>2533</Words>
  <Characters>12646</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15149</CharactersWithSpaces>
  <SharedDoc>false</SharedDoc>
  <HLinks>
    <vt:vector size="72" baseType="variant">
      <vt:variant>
        <vt:i4>8060928</vt:i4>
      </vt:variant>
      <vt:variant>
        <vt:i4>39</vt:i4>
      </vt:variant>
      <vt:variant>
        <vt:i4>0</vt:i4>
      </vt:variant>
      <vt:variant>
        <vt:i4>5</vt:i4>
      </vt:variant>
      <vt:variant>
        <vt:lpwstr>mailto:3GPPLiaison@etsi.org</vt:lpwstr>
      </vt:variant>
      <vt:variant>
        <vt:lpwstr/>
      </vt:variant>
      <vt:variant>
        <vt:i4>2949128</vt:i4>
      </vt:variant>
      <vt:variant>
        <vt:i4>36</vt:i4>
      </vt:variant>
      <vt:variant>
        <vt:i4>0</vt:i4>
      </vt:variant>
      <vt:variant>
        <vt:i4>5</vt:i4>
      </vt:variant>
      <vt:variant>
        <vt:lpwstr>mailto:mattias.a.bergstrom@ericsson.com</vt:lpwstr>
      </vt:variant>
      <vt:variant>
        <vt:lpwstr/>
      </vt:variant>
      <vt:variant>
        <vt:i4>1441854</vt:i4>
      </vt:variant>
      <vt:variant>
        <vt:i4>32</vt:i4>
      </vt:variant>
      <vt:variant>
        <vt:i4>0</vt:i4>
      </vt:variant>
      <vt:variant>
        <vt:i4>5</vt:i4>
      </vt:variant>
      <vt:variant>
        <vt:lpwstr/>
      </vt:variant>
      <vt:variant>
        <vt:lpwstr>_Toc40856743</vt:lpwstr>
      </vt:variant>
      <vt:variant>
        <vt:i4>1114172</vt:i4>
      </vt:variant>
      <vt:variant>
        <vt:i4>26</vt:i4>
      </vt:variant>
      <vt:variant>
        <vt:i4>0</vt:i4>
      </vt:variant>
      <vt:variant>
        <vt:i4>5</vt:i4>
      </vt:variant>
      <vt:variant>
        <vt:lpwstr/>
      </vt:variant>
      <vt:variant>
        <vt:lpwstr>_Toc40856360</vt:lpwstr>
      </vt:variant>
      <vt:variant>
        <vt:i4>1572927</vt:i4>
      </vt:variant>
      <vt:variant>
        <vt:i4>23</vt:i4>
      </vt:variant>
      <vt:variant>
        <vt:i4>0</vt:i4>
      </vt:variant>
      <vt:variant>
        <vt:i4>5</vt:i4>
      </vt:variant>
      <vt:variant>
        <vt:lpwstr/>
      </vt:variant>
      <vt:variant>
        <vt:lpwstr>_Toc40856359</vt:lpwstr>
      </vt:variant>
      <vt:variant>
        <vt:i4>1638463</vt:i4>
      </vt:variant>
      <vt:variant>
        <vt:i4>20</vt:i4>
      </vt:variant>
      <vt:variant>
        <vt:i4>0</vt:i4>
      </vt:variant>
      <vt:variant>
        <vt:i4>5</vt:i4>
      </vt:variant>
      <vt:variant>
        <vt:lpwstr/>
      </vt:variant>
      <vt:variant>
        <vt:lpwstr>_Toc40856358</vt:lpwstr>
      </vt:variant>
      <vt:variant>
        <vt:i4>1441855</vt:i4>
      </vt:variant>
      <vt:variant>
        <vt:i4>17</vt:i4>
      </vt:variant>
      <vt:variant>
        <vt:i4>0</vt:i4>
      </vt:variant>
      <vt:variant>
        <vt:i4>5</vt:i4>
      </vt:variant>
      <vt:variant>
        <vt:lpwstr/>
      </vt:variant>
      <vt:variant>
        <vt:lpwstr>_Toc40856357</vt:lpwstr>
      </vt:variant>
      <vt:variant>
        <vt:i4>1507391</vt:i4>
      </vt:variant>
      <vt:variant>
        <vt:i4>14</vt:i4>
      </vt:variant>
      <vt:variant>
        <vt:i4>0</vt:i4>
      </vt:variant>
      <vt:variant>
        <vt:i4>5</vt:i4>
      </vt:variant>
      <vt:variant>
        <vt:lpwstr/>
      </vt:variant>
      <vt:variant>
        <vt:lpwstr>_Toc40856356</vt:lpwstr>
      </vt:variant>
      <vt:variant>
        <vt:i4>1310783</vt:i4>
      </vt:variant>
      <vt:variant>
        <vt:i4>11</vt:i4>
      </vt:variant>
      <vt:variant>
        <vt:i4>0</vt:i4>
      </vt:variant>
      <vt:variant>
        <vt:i4>5</vt:i4>
      </vt:variant>
      <vt:variant>
        <vt:lpwstr/>
      </vt:variant>
      <vt:variant>
        <vt:lpwstr>_Toc40856355</vt:lpwstr>
      </vt:variant>
      <vt:variant>
        <vt:i4>5701670</vt:i4>
      </vt:variant>
      <vt:variant>
        <vt:i4>6</vt:i4>
      </vt:variant>
      <vt:variant>
        <vt:i4>0</vt:i4>
      </vt:variant>
      <vt:variant>
        <vt:i4>5</vt:i4>
      </vt:variant>
      <vt:variant>
        <vt:lpwstr>http://www.3gpp.org/ftp/tsg_ran/WG2_RL2/TSGR2_109bis-e/Docs/R2-2004177.zip</vt:lpwstr>
      </vt:variant>
      <vt:variant>
        <vt:lpwstr/>
      </vt:variant>
      <vt:variant>
        <vt:i4>1441819</vt:i4>
      </vt:variant>
      <vt:variant>
        <vt:i4>3</vt:i4>
      </vt:variant>
      <vt:variant>
        <vt:i4>0</vt:i4>
      </vt:variant>
      <vt:variant>
        <vt:i4>5</vt:i4>
      </vt:variant>
      <vt:variant>
        <vt:lpwstr>https://www.3gpp.org/ftp/tsg_ran/WG2_RL2/TSGR2_109_e/Docs/R2-2002417.zip</vt:lpwstr>
      </vt:variant>
      <vt:variant>
        <vt:lpwstr/>
      </vt:variant>
      <vt:variant>
        <vt:i4>5242926</vt:i4>
      </vt:variant>
      <vt:variant>
        <vt:i4>0</vt:i4>
      </vt:variant>
      <vt:variant>
        <vt:i4>0</vt:i4>
      </vt:variant>
      <vt:variant>
        <vt:i4>5</vt:i4>
      </vt:variant>
      <vt:variant>
        <vt:lpwstr>http://www.3gpp.org/ftp/tsg_ran/WG2_RL2/TSGR2_109bis-e/Docs/R2-2002594.zip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300</cp:revision>
  <cp:lastPrinted>2008-01-31T16:09:00Z</cp:lastPrinted>
  <dcterms:created xsi:type="dcterms:W3CDTF">2020-05-17T22:51:00Z</dcterms:created>
  <dcterms:modified xsi:type="dcterms:W3CDTF">2020-05-21T09:28:00Z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